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16" w:rsidRPr="002A7F09" w:rsidRDefault="00F62D16" w:rsidP="00F62D16">
      <w:pPr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F62D16" w:rsidRPr="002A7F09" w:rsidRDefault="00F62D16" w:rsidP="00F62D16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распоряжением Администрации</w:t>
      </w:r>
    </w:p>
    <w:p w:rsidR="00F62D16" w:rsidRPr="002A7F09" w:rsidRDefault="00F62D16" w:rsidP="00F62D16">
      <w:pPr>
        <w:tabs>
          <w:tab w:val="left" w:pos="6966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 w:rsidRPr="002A7F09">
        <w:rPr>
          <w:sz w:val="28"/>
          <w:szCs w:val="28"/>
        </w:rPr>
        <w:t>"Город Архангельск"</w:t>
      </w:r>
    </w:p>
    <w:p w:rsidR="00F62D16" w:rsidRPr="00EB5623" w:rsidRDefault="00EB5623" w:rsidP="00F62D16">
      <w:pPr>
        <w:ind w:left="4678"/>
        <w:jc w:val="center"/>
        <w:rPr>
          <w:sz w:val="40"/>
          <w:szCs w:val="28"/>
        </w:rPr>
      </w:pPr>
      <w:r w:rsidRPr="00EB5623">
        <w:rPr>
          <w:bCs/>
          <w:sz w:val="28"/>
          <w:szCs w:val="36"/>
        </w:rPr>
        <w:t>от 13 июля 2021 г. № 2867р</w:t>
      </w:r>
    </w:p>
    <w:p w:rsidR="000C7263" w:rsidRPr="004700E4" w:rsidRDefault="000C7263" w:rsidP="000C7263">
      <w:pPr>
        <w:keepNext/>
        <w:tabs>
          <w:tab w:val="left" w:pos="1134"/>
        </w:tabs>
        <w:suppressAutoHyphens/>
        <w:ind w:firstLine="567"/>
        <w:jc w:val="center"/>
        <w:outlineLvl w:val="1"/>
        <w:rPr>
          <w:b/>
          <w:bCs/>
          <w:sz w:val="40"/>
          <w:szCs w:val="40"/>
        </w:rPr>
      </w:pPr>
    </w:p>
    <w:p w:rsidR="00A443EF" w:rsidRDefault="00A443EF" w:rsidP="004700E4">
      <w:pPr>
        <w:keepNext/>
        <w:tabs>
          <w:tab w:val="left" w:pos="1134"/>
        </w:tabs>
        <w:suppressAutoHyphens/>
        <w:jc w:val="center"/>
        <w:outlineLvl w:val="1"/>
        <w:rPr>
          <w:b/>
          <w:bCs/>
          <w:sz w:val="28"/>
          <w:szCs w:val="28"/>
        </w:rPr>
      </w:pPr>
    </w:p>
    <w:p w:rsidR="000C7263" w:rsidRPr="00A64505" w:rsidRDefault="000C7263" w:rsidP="004700E4">
      <w:pPr>
        <w:keepNext/>
        <w:tabs>
          <w:tab w:val="left" w:pos="1134"/>
        </w:tabs>
        <w:suppressAutoHyphens/>
        <w:jc w:val="center"/>
        <w:outlineLvl w:val="1"/>
        <w:rPr>
          <w:b/>
          <w:bCs/>
          <w:sz w:val="28"/>
          <w:szCs w:val="28"/>
        </w:rPr>
      </w:pPr>
      <w:r w:rsidRPr="00A64505">
        <w:rPr>
          <w:b/>
          <w:bCs/>
          <w:sz w:val="28"/>
          <w:szCs w:val="28"/>
        </w:rPr>
        <w:t xml:space="preserve">ДОКУМЕНТАЦИЯ </w:t>
      </w:r>
    </w:p>
    <w:p w:rsidR="00A64505" w:rsidRPr="00A64505" w:rsidRDefault="00A64505" w:rsidP="004700E4">
      <w:pPr>
        <w:keepNext/>
        <w:tabs>
          <w:tab w:val="left" w:pos="1134"/>
        </w:tabs>
        <w:suppressAutoHyphens/>
        <w:jc w:val="center"/>
        <w:outlineLvl w:val="1"/>
        <w:rPr>
          <w:b/>
          <w:bCs/>
          <w:sz w:val="28"/>
          <w:szCs w:val="28"/>
        </w:rPr>
      </w:pPr>
      <w:r w:rsidRPr="00A64505">
        <w:rPr>
          <w:b/>
          <w:bCs/>
          <w:sz w:val="28"/>
          <w:szCs w:val="28"/>
        </w:rPr>
        <w:t>об аукционе</w:t>
      </w:r>
    </w:p>
    <w:p w:rsidR="000C7263" w:rsidRPr="008B5780" w:rsidRDefault="000C7263" w:rsidP="004700E4">
      <w:pPr>
        <w:rPr>
          <w:sz w:val="28"/>
          <w:szCs w:val="28"/>
        </w:rPr>
      </w:pPr>
    </w:p>
    <w:p w:rsidR="000C7263" w:rsidRPr="008B5780" w:rsidRDefault="00856877" w:rsidP="004700E4">
      <w:pPr>
        <w:snapToGrid w:val="0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I</w:t>
      </w:r>
      <w:r w:rsidR="000C7263" w:rsidRPr="008B5780">
        <w:rPr>
          <w:sz w:val="28"/>
          <w:szCs w:val="28"/>
        </w:rPr>
        <w:t>. Предмет аукциона</w:t>
      </w:r>
    </w:p>
    <w:p w:rsidR="008935BC" w:rsidRPr="008B5780" w:rsidRDefault="008935BC" w:rsidP="000C7263">
      <w:pPr>
        <w:snapToGri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1</w:t>
      </w:r>
      <w:r w:rsidR="000C7263" w:rsidRPr="008B5780">
        <w:rPr>
          <w:sz w:val="28"/>
          <w:szCs w:val="28"/>
        </w:rPr>
        <w:t xml:space="preserve">. Администрация </w:t>
      </w:r>
      <w:r w:rsidR="00AA5BFD" w:rsidRPr="00AA5BFD">
        <w:rPr>
          <w:sz w:val="28"/>
          <w:szCs w:val="28"/>
        </w:rPr>
        <w:t>городского округа</w:t>
      </w:r>
      <w:r w:rsidR="000C7263" w:rsidRPr="008B5780">
        <w:rPr>
          <w:sz w:val="28"/>
          <w:szCs w:val="28"/>
        </w:rPr>
        <w:t xml:space="preserve"> "Город Архангельск" </w:t>
      </w:r>
      <w:r w:rsidR="00A64505">
        <w:rPr>
          <w:sz w:val="28"/>
          <w:szCs w:val="28"/>
        </w:rPr>
        <w:t xml:space="preserve">3 августа </w:t>
      </w:r>
      <w:r w:rsidR="00AA5BFD">
        <w:rPr>
          <w:sz w:val="28"/>
          <w:szCs w:val="28"/>
        </w:rPr>
        <w:t xml:space="preserve">    </w:t>
      </w:r>
      <w:r w:rsidR="000C7263" w:rsidRPr="008B5780">
        <w:rPr>
          <w:sz w:val="28"/>
          <w:szCs w:val="28"/>
        </w:rPr>
        <w:t>20</w:t>
      </w:r>
      <w:r w:rsidR="00B43B0E" w:rsidRPr="008B5780">
        <w:rPr>
          <w:sz w:val="28"/>
          <w:szCs w:val="28"/>
        </w:rPr>
        <w:t>2</w:t>
      </w:r>
      <w:r w:rsidR="00856877" w:rsidRPr="008B5780">
        <w:rPr>
          <w:sz w:val="28"/>
          <w:szCs w:val="28"/>
        </w:rPr>
        <w:t>1</w:t>
      </w:r>
      <w:r w:rsidR="000C7263" w:rsidRPr="008B5780">
        <w:rPr>
          <w:sz w:val="28"/>
          <w:szCs w:val="28"/>
        </w:rPr>
        <w:t xml:space="preserve"> года в </w:t>
      </w:r>
      <w:r w:rsidR="008935BC" w:rsidRPr="008B5780">
        <w:rPr>
          <w:sz w:val="28"/>
          <w:szCs w:val="28"/>
        </w:rPr>
        <w:t>11</w:t>
      </w:r>
      <w:r w:rsidR="000C7263" w:rsidRPr="008B5780">
        <w:rPr>
          <w:sz w:val="28"/>
          <w:szCs w:val="28"/>
        </w:rPr>
        <w:t xml:space="preserve"> часов </w:t>
      </w:r>
      <w:r w:rsidR="008935BC" w:rsidRPr="008B5780">
        <w:rPr>
          <w:sz w:val="28"/>
          <w:szCs w:val="28"/>
        </w:rPr>
        <w:t>00</w:t>
      </w:r>
      <w:r w:rsidR="000C7263" w:rsidRPr="008B5780">
        <w:rPr>
          <w:sz w:val="28"/>
          <w:szCs w:val="28"/>
        </w:rPr>
        <w:t xml:space="preserve"> минут (время московское) проводит аукцион </w:t>
      </w:r>
      <w:r w:rsidR="004700E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в электронной форме </w:t>
      </w:r>
      <w:r w:rsidR="000C7263" w:rsidRPr="008B5780">
        <w:rPr>
          <w:sz w:val="28"/>
          <w:szCs w:val="28"/>
        </w:rPr>
        <w:t>на право заключения договор</w:t>
      </w:r>
      <w:r w:rsidR="00B43B0E" w:rsidRPr="008B5780">
        <w:rPr>
          <w:sz w:val="28"/>
          <w:szCs w:val="28"/>
        </w:rPr>
        <w:t>а</w:t>
      </w:r>
      <w:r w:rsidR="000C7263" w:rsidRPr="008B5780">
        <w:rPr>
          <w:sz w:val="28"/>
          <w:szCs w:val="28"/>
        </w:rPr>
        <w:t xml:space="preserve"> аренды имущества, принадлежащего </w:t>
      </w:r>
      <w:r w:rsidR="00A64505">
        <w:rPr>
          <w:sz w:val="28"/>
          <w:szCs w:val="28"/>
        </w:rPr>
        <w:t>городскому округу</w:t>
      </w:r>
      <w:r w:rsidR="000C7263" w:rsidRPr="008B5780">
        <w:rPr>
          <w:sz w:val="28"/>
          <w:szCs w:val="28"/>
        </w:rPr>
        <w:t xml:space="preserve"> "Го</w:t>
      </w:r>
      <w:r w:rsidR="0053404B">
        <w:rPr>
          <w:sz w:val="28"/>
          <w:szCs w:val="28"/>
        </w:rPr>
        <w:t xml:space="preserve">род Архангельск", указанного </w:t>
      </w:r>
      <w:r w:rsidR="0053404B">
        <w:rPr>
          <w:sz w:val="28"/>
          <w:szCs w:val="28"/>
        </w:rPr>
        <w:br/>
        <w:t>в пункте</w:t>
      </w:r>
      <w:r w:rsidR="00C5707F" w:rsidRPr="008B5780">
        <w:rPr>
          <w:sz w:val="28"/>
          <w:szCs w:val="28"/>
        </w:rPr>
        <w:t xml:space="preserve"> </w:t>
      </w:r>
      <w:r w:rsidR="00A85B3F">
        <w:rPr>
          <w:sz w:val="28"/>
          <w:szCs w:val="28"/>
        </w:rPr>
        <w:t>8</w:t>
      </w:r>
      <w:r w:rsidR="00A64505">
        <w:rPr>
          <w:sz w:val="28"/>
          <w:szCs w:val="28"/>
        </w:rPr>
        <w:t xml:space="preserve"> настоящей документации об аукцио</w:t>
      </w:r>
      <w:bookmarkStart w:id="0" w:name="_GoBack"/>
      <w:bookmarkEnd w:id="0"/>
      <w:r w:rsidR="00A64505">
        <w:rPr>
          <w:sz w:val="28"/>
          <w:szCs w:val="28"/>
        </w:rPr>
        <w:t>не</w:t>
      </w:r>
      <w:r w:rsidR="000C7263" w:rsidRPr="008B5780">
        <w:rPr>
          <w:sz w:val="28"/>
          <w:szCs w:val="28"/>
        </w:rPr>
        <w:t xml:space="preserve">, именуемого в дальнейшем "муниципальное имущество". </w:t>
      </w:r>
    </w:p>
    <w:p w:rsidR="000C7263" w:rsidRPr="008B5780" w:rsidRDefault="000C7263" w:rsidP="000C7263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2. Форма аукциона: </w:t>
      </w:r>
      <w:proofErr w:type="gramStart"/>
      <w:r w:rsidRPr="008B5780">
        <w:rPr>
          <w:sz w:val="28"/>
          <w:szCs w:val="28"/>
        </w:rPr>
        <w:t>открытый</w:t>
      </w:r>
      <w:proofErr w:type="gramEnd"/>
      <w:r w:rsidRPr="008B5780">
        <w:rPr>
          <w:sz w:val="28"/>
          <w:szCs w:val="28"/>
        </w:rPr>
        <w:t xml:space="preserve"> по составу участников и форме подачи предложений. </w:t>
      </w:r>
    </w:p>
    <w:p w:rsidR="00365877" w:rsidRPr="008B5780" w:rsidRDefault="00365877" w:rsidP="00365877">
      <w:pPr>
        <w:spacing w:line="228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3. Аукцион проводится в электронной форме на Ун</w:t>
      </w:r>
      <w:r w:rsidR="00A64505">
        <w:rPr>
          <w:sz w:val="28"/>
          <w:szCs w:val="28"/>
        </w:rPr>
        <w:t xml:space="preserve">иверсальной торговой платформе </w:t>
      </w:r>
      <w:r w:rsidRPr="008B5780">
        <w:rPr>
          <w:sz w:val="28"/>
          <w:szCs w:val="28"/>
        </w:rPr>
        <w:t xml:space="preserve">АО "Сбербанк – АСТ" (далее – УТП), в торговой секции "Приватизация, аренда и продажа прав" (http://utp.sberbank-ast.ru),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в соответствии с регламентом торговой секции "Приватизация, аренда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и продажа прав" УТП.   </w:t>
      </w:r>
    </w:p>
    <w:p w:rsidR="00365877" w:rsidRPr="008B5780" w:rsidRDefault="00365877" w:rsidP="00365877">
      <w:pPr>
        <w:spacing w:line="228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Извещение о  проведении аукциона и документация об аукционе </w:t>
      </w:r>
      <w:proofErr w:type="gramStart"/>
      <w:r w:rsidRPr="008B5780">
        <w:rPr>
          <w:sz w:val="28"/>
          <w:szCs w:val="28"/>
        </w:rPr>
        <w:t>размещены</w:t>
      </w:r>
      <w:proofErr w:type="gramEnd"/>
      <w:r w:rsidRPr="008B5780">
        <w:rPr>
          <w:sz w:val="28"/>
          <w:szCs w:val="28"/>
        </w:rPr>
        <w:t>:</w:t>
      </w:r>
    </w:p>
    <w:p w:rsidR="00365877" w:rsidRPr="008B5780" w:rsidRDefault="00365877" w:rsidP="00365877">
      <w:pPr>
        <w:spacing w:line="228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на официальном сайте Российской Федерации для </w:t>
      </w:r>
      <w:r w:rsidR="0053404B">
        <w:rPr>
          <w:sz w:val="28"/>
          <w:szCs w:val="28"/>
        </w:rPr>
        <w:t xml:space="preserve">размещения информации </w:t>
      </w:r>
      <w:r w:rsidRPr="008B5780">
        <w:rPr>
          <w:sz w:val="28"/>
          <w:szCs w:val="28"/>
        </w:rPr>
        <w:t>о проведении торгов www.torgi.gov.ru (раздел "ТОРГИ");</w:t>
      </w:r>
    </w:p>
    <w:p w:rsidR="00365877" w:rsidRPr="008B5780" w:rsidRDefault="00365877" w:rsidP="00365877">
      <w:pPr>
        <w:spacing w:line="228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на официальном информационном </w:t>
      </w:r>
      <w:proofErr w:type="gramStart"/>
      <w:r w:rsidRPr="008B5780">
        <w:rPr>
          <w:sz w:val="28"/>
          <w:szCs w:val="28"/>
        </w:rPr>
        <w:t>Интернет-портале</w:t>
      </w:r>
      <w:proofErr w:type="gramEnd"/>
      <w:r w:rsidRPr="008B5780">
        <w:rPr>
          <w:sz w:val="28"/>
          <w:szCs w:val="28"/>
        </w:rPr>
        <w:t xml:space="preserve"> </w:t>
      </w:r>
      <w:r w:rsidR="0053404B">
        <w:rPr>
          <w:sz w:val="28"/>
          <w:szCs w:val="28"/>
        </w:rPr>
        <w:t>муниципального образования</w:t>
      </w:r>
      <w:r w:rsidRPr="008B5780">
        <w:rPr>
          <w:sz w:val="28"/>
          <w:szCs w:val="28"/>
        </w:rPr>
        <w:t xml:space="preserve"> "Город Архангельск" http://www.arhcity.ru ("ТОРГИ").</w:t>
      </w:r>
    </w:p>
    <w:p w:rsidR="0053404B" w:rsidRDefault="00365877" w:rsidP="00A64505">
      <w:pPr>
        <w:spacing w:line="228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4. Информ</w:t>
      </w:r>
      <w:r w:rsidR="0053404B">
        <w:rPr>
          <w:sz w:val="28"/>
          <w:szCs w:val="28"/>
        </w:rPr>
        <w:t xml:space="preserve">ация об организаторе аукциона. </w:t>
      </w:r>
    </w:p>
    <w:p w:rsidR="00365877" w:rsidRPr="008B5780" w:rsidRDefault="0053404B" w:rsidP="0053404B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65877" w:rsidRPr="008B5780">
        <w:rPr>
          <w:sz w:val="28"/>
          <w:szCs w:val="28"/>
        </w:rPr>
        <w:t xml:space="preserve">аименование: Администрация </w:t>
      </w:r>
      <w:r w:rsidR="00E85B3E" w:rsidRPr="00E85B3E">
        <w:rPr>
          <w:sz w:val="28"/>
          <w:szCs w:val="28"/>
        </w:rPr>
        <w:t xml:space="preserve">городского округа </w:t>
      </w:r>
      <w:r w:rsidR="00365877" w:rsidRPr="008B5780">
        <w:rPr>
          <w:sz w:val="28"/>
          <w:szCs w:val="28"/>
        </w:rPr>
        <w:t>"Город Архангельск",</w:t>
      </w:r>
      <w:r w:rsidR="00A64505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>местонахождение/почтовый адрес: 163000, г. А</w:t>
      </w:r>
      <w:r>
        <w:rPr>
          <w:sz w:val="28"/>
          <w:szCs w:val="28"/>
        </w:rPr>
        <w:t xml:space="preserve">рхангельск, пл. В.И. Ленина, </w:t>
      </w:r>
      <w:r>
        <w:rPr>
          <w:sz w:val="28"/>
          <w:szCs w:val="28"/>
        </w:rPr>
        <w:br/>
        <w:t xml:space="preserve">д. </w:t>
      </w:r>
      <w:r w:rsidR="008B5780" w:rsidRPr="008B5780">
        <w:rPr>
          <w:sz w:val="28"/>
          <w:szCs w:val="28"/>
        </w:rPr>
        <w:t>5</w:t>
      </w:r>
      <w:r w:rsidR="008B5780">
        <w:rPr>
          <w:sz w:val="28"/>
          <w:szCs w:val="28"/>
        </w:rPr>
        <w:t xml:space="preserve">. </w:t>
      </w:r>
      <w:r w:rsidR="00365877" w:rsidRPr="008B5780">
        <w:rPr>
          <w:sz w:val="28"/>
          <w:szCs w:val="28"/>
        </w:rPr>
        <w:t xml:space="preserve">Контактные телефоны организатора аукциона: тел. (818-2) 607-290, </w:t>
      </w:r>
      <w:r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(818-2) 607-299 (каб.434); тел. (818-2) 607-281 (</w:t>
      </w:r>
      <w:proofErr w:type="spellStart"/>
      <w:r w:rsidR="00365877" w:rsidRPr="008B5780">
        <w:rPr>
          <w:sz w:val="28"/>
          <w:szCs w:val="28"/>
        </w:rPr>
        <w:t>каб</w:t>
      </w:r>
      <w:proofErr w:type="spellEnd"/>
      <w:r w:rsidR="00365877" w:rsidRPr="008B5780">
        <w:rPr>
          <w:sz w:val="28"/>
          <w:szCs w:val="28"/>
        </w:rPr>
        <w:t xml:space="preserve">. 438). </w:t>
      </w:r>
      <w:r w:rsidR="00792551" w:rsidRPr="008B5780">
        <w:rPr>
          <w:sz w:val="28"/>
          <w:szCs w:val="28"/>
        </w:rPr>
        <w:t>А</w:t>
      </w:r>
      <w:r w:rsidR="00365877" w:rsidRPr="008B5780">
        <w:rPr>
          <w:sz w:val="28"/>
          <w:szCs w:val="28"/>
        </w:rPr>
        <w:t>дрес электронной почты: pastorinams@arhcity.ru.</w:t>
      </w:r>
    </w:p>
    <w:p w:rsidR="00365877" w:rsidRPr="008B5780" w:rsidRDefault="008B5780" w:rsidP="00365877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5877" w:rsidRPr="008B5780">
        <w:rPr>
          <w:sz w:val="28"/>
          <w:szCs w:val="28"/>
        </w:rPr>
        <w:t>. Срок, место и порядок предоставления документации об аукционе:</w:t>
      </w:r>
    </w:p>
    <w:p w:rsidR="00365877" w:rsidRPr="008B5780" w:rsidRDefault="00365877" w:rsidP="00365877">
      <w:pPr>
        <w:spacing w:line="228" w:lineRule="auto"/>
        <w:ind w:firstLine="567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Документация об аукционе предоставляется до даты рассмотрения заявок на участие в аукционе в форме электронного документа (на магнитном носителе заявителя) или на </w:t>
      </w:r>
      <w:r w:rsidR="0053404B">
        <w:rPr>
          <w:sz w:val="28"/>
          <w:szCs w:val="28"/>
        </w:rPr>
        <w:t xml:space="preserve">бумажном </w:t>
      </w:r>
      <w:r w:rsidRPr="008B5780">
        <w:rPr>
          <w:sz w:val="28"/>
          <w:szCs w:val="28"/>
        </w:rPr>
        <w:t xml:space="preserve">носителе бесплатно по адресу: </w:t>
      </w:r>
      <w:r w:rsidR="00A64505">
        <w:rPr>
          <w:sz w:val="28"/>
          <w:szCs w:val="28"/>
        </w:rPr>
        <w:t xml:space="preserve">             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г. Архангельск, пл. В.И. Ленина, д. 5, 4 этаж, </w:t>
      </w:r>
      <w:proofErr w:type="spellStart"/>
      <w:r w:rsidRPr="008B5780">
        <w:rPr>
          <w:sz w:val="28"/>
          <w:szCs w:val="28"/>
        </w:rPr>
        <w:t>каб</w:t>
      </w:r>
      <w:proofErr w:type="spellEnd"/>
      <w:r w:rsidRPr="008B5780">
        <w:rPr>
          <w:sz w:val="28"/>
          <w:szCs w:val="28"/>
        </w:rPr>
        <w:t>. 434, в рабочие дни с 9 часов 00 минут до 12 часов 00 минут и с 14 часов 00 минут до 16</w:t>
      </w:r>
      <w:proofErr w:type="gramEnd"/>
      <w:r w:rsidRPr="008B5780">
        <w:rPr>
          <w:sz w:val="28"/>
          <w:szCs w:val="28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365877" w:rsidRPr="008B5780" w:rsidRDefault="008B5780" w:rsidP="00792551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65877" w:rsidRPr="008B5780">
        <w:rPr>
          <w:sz w:val="28"/>
          <w:szCs w:val="28"/>
        </w:rPr>
        <w:t xml:space="preserve"> Организатор аукциона вправе отказаться от проведения аукциона </w:t>
      </w:r>
      <w:r w:rsidR="004700E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до </w:t>
      </w:r>
      <w:r w:rsidR="00A64505">
        <w:rPr>
          <w:sz w:val="28"/>
          <w:szCs w:val="28"/>
        </w:rPr>
        <w:t xml:space="preserve">27 июля </w:t>
      </w:r>
      <w:r w:rsidR="00365877" w:rsidRPr="008B5780">
        <w:rPr>
          <w:sz w:val="28"/>
          <w:szCs w:val="28"/>
        </w:rPr>
        <w:t>20</w:t>
      </w:r>
      <w:r w:rsidR="00B43B0E" w:rsidRPr="008B5780">
        <w:rPr>
          <w:sz w:val="28"/>
          <w:szCs w:val="28"/>
        </w:rPr>
        <w:t>2</w:t>
      </w:r>
      <w:r w:rsidR="005E2012">
        <w:rPr>
          <w:sz w:val="28"/>
          <w:szCs w:val="28"/>
        </w:rPr>
        <w:t xml:space="preserve">1 </w:t>
      </w:r>
      <w:r w:rsidR="00365877" w:rsidRPr="008B5780">
        <w:rPr>
          <w:sz w:val="28"/>
          <w:szCs w:val="28"/>
        </w:rPr>
        <w:t>года включительно.</w:t>
      </w:r>
      <w:r w:rsidR="00792551" w:rsidRPr="008B5780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 xml:space="preserve">Извещение об отказе от проведения </w:t>
      </w:r>
      <w:r w:rsidR="00365877" w:rsidRPr="008B5780">
        <w:rPr>
          <w:sz w:val="28"/>
          <w:szCs w:val="28"/>
        </w:rPr>
        <w:lastRenderedPageBreak/>
        <w:t xml:space="preserve">аукциона размещается </w:t>
      </w:r>
      <w:proofErr w:type="gramStart"/>
      <w:r w:rsidR="00365877" w:rsidRPr="008B5780">
        <w:rPr>
          <w:sz w:val="28"/>
          <w:szCs w:val="28"/>
        </w:rPr>
        <w:t>на официальном сайте в течение одного дня с даты принятия решения об отказе от проведения</w:t>
      </w:r>
      <w:proofErr w:type="gramEnd"/>
      <w:r w:rsidR="00365877" w:rsidRPr="008B5780">
        <w:rPr>
          <w:sz w:val="28"/>
          <w:szCs w:val="28"/>
        </w:rPr>
        <w:t xml:space="preserve"> аукциона. </w:t>
      </w:r>
    </w:p>
    <w:p w:rsidR="00F64701" w:rsidRDefault="008B5780" w:rsidP="009926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C7263" w:rsidRPr="008B5780">
        <w:rPr>
          <w:sz w:val="28"/>
          <w:szCs w:val="28"/>
        </w:rPr>
        <w:t xml:space="preserve"> Месторасположение, описание, технические характеристики и целевое назначение муниципального имущества, права на которые передаются </w:t>
      </w:r>
      <w:r w:rsidR="0053404B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по договор</w:t>
      </w:r>
      <w:r w:rsidR="005E2012">
        <w:rPr>
          <w:sz w:val="28"/>
          <w:szCs w:val="28"/>
        </w:rPr>
        <w:t>у</w:t>
      </w:r>
      <w:r w:rsidR="000C7263" w:rsidRPr="008B5780">
        <w:rPr>
          <w:sz w:val="28"/>
          <w:szCs w:val="28"/>
        </w:rPr>
        <w:t xml:space="preserve"> аренды</w:t>
      </w:r>
      <w:r w:rsidR="005E2012">
        <w:rPr>
          <w:sz w:val="28"/>
          <w:szCs w:val="28"/>
        </w:rPr>
        <w:t>:</w:t>
      </w:r>
      <w:r w:rsidR="00992673">
        <w:rPr>
          <w:sz w:val="28"/>
          <w:szCs w:val="28"/>
        </w:rPr>
        <w:t xml:space="preserve"> </w:t>
      </w:r>
      <w:r w:rsidR="00992673" w:rsidRPr="00992673">
        <w:rPr>
          <w:sz w:val="28"/>
          <w:szCs w:val="28"/>
        </w:rPr>
        <w:t>Об</w:t>
      </w:r>
      <w:r w:rsidR="00A85B3F">
        <w:rPr>
          <w:sz w:val="28"/>
          <w:szCs w:val="28"/>
        </w:rPr>
        <w:t xml:space="preserve">ъекты электросетевого хозяйства: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2165"/>
        <w:gridCol w:w="2145"/>
        <w:gridCol w:w="953"/>
        <w:gridCol w:w="2175"/>
        <w:gridCol w:w="1811"/>
      </w:tblGrid>
      <w:tr w:rsidR="00197D9B" w:rsidRPr="00197D9B" w:rsidTr="004700E4">
        <w:trPr>
          <w:trHeight w:val="564"/>
        </w:trPr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197D9B">
              <w:rPr>
                <w:bCs/>
                <w:sz w:val="22"/>
                <w:szCs w:val="22"/>
              </w:rPr>
              <w:t>п</w:t>
            </w:r>
            <w:proofErr w:type="gramEnd"/>
            <w:r w:rsidRPr="00197D9B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Наименование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Адрес (местонахождение) объекта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197D9B">
              <w:rPr>
                <w:bCs/>
                <w:sz w:val="22"/>
                <w:szCs w:val="22"/>
              </w:rPr>
              <w:t>Пр-ть</w:t>
            </w:r>
            <w:proofErr w:type="spellEnd"/>
            <w:r w:rsidRPr="00197D9B">
              <w:rPr>
                <w:bCs/>
                <w:sz w:val="22"/>
                <w:szCs w:val="22"/>
              </w:rPr>
              <w:t>, 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Кадастровый (или условный) номер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Балансовая стоимость, руб.</w:t>
            </w:r>
          </w:p>
        </w:tc>
      </w:tr>
      <w:tr w:rsidR="00197D9B" w:rsidRPr="00197D9B" w:rsidTr="004700E4">
        <w:trPr>
          <w:trHeight w:val="1668"/>
        </w:trPr>
        <w:tc>
          <w:tcPr>
            <w:tcW w:w="1040" w:type="dxa"/>
            <w:tcBorders>
              <w:top w:val="single" w:sz="4" w:space="0" w:color="auto"/>
            </w:tcBorders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</w:tcBorders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Комплектная трансформаторная подстанция № 610                             с оборудованием: РУ-10кВ, РУ-0,4 </w:t>
            </w:r>
            <w:proofErr w:type="spellStart"/>
            <w:r w:rsidRPr="00197D9B">
              <w:rPr>
                <w:sz w:val="22"/>
                <w:szCs w:val="22"/>
              </w:rPr>
              <w:t>кВ</w:t>
            </w:r>
            <w:proofErr w:type="spellEnd"/>
            <w:r w:rsidRPr="00197D9B">
              <w:rPr>
                <w:sz w:val="22"/>
                <w:szCs w:val="22"/>
              </w:rPr>
              <w:t xml:space="preserve"> трансформатор ТМГ-630кВа</w:t>
            </w:r>
          </w:p>
        </w:tc>
        <w:tc>
          <w:tcPr>
            <w:tcW w:w="2660" w:type="dxa"/>
            <w:tcBorders>
              <w:top w:val="single" w:sz="4" w:space="0" w:color="auto"/>
            </w:tcBorders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 ул. Победы, </w:t>
            </w:r>
            <w:r w:rsidR="0053404B">
              <w:rPr>
                <w:sz w:val="22"/>
                <w:szCs w:val="22"/>
              </w:rPr>
              <w:br/>
            </w:r>
            <w:r w:rsidRPr="00197D9B">
              <w:rPr>
                <w:sz w:val="22"/>
                <w:szCs w:val="22"/>
              </w:rPr>
              <w:t>д. 17,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29:22:012101:861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2 331 459,00</w:t>
            </w:r>
          </w:p>
        </w:tc>
      </w:tr>
      <w:tr w:rsidR="00197D9B" w:rsidRPr="00197D9B" w:rsidTr="004700E4">
        <w:trPr>
          <w:trHeight w:val="827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 ул. Победы, </w:t>
            </w:r>
            <w:r w:rsidR="0053404B">
              <w:rPr>
                <w:sz w:val="22"/>
                <w:szCs w:val="22"/>
              </w:rPr>
              <w:br/>
            </w:r>
            <w:r w:rsidRPr="00197D9B">
              <w:rPr>
                <w:sz w:val="22"/>
                <w:szCs w:val="22"/>
              </w:rPr>
              <w:t>д. 17,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74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29:22:012101:515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</w:p>
        </w:tc>
      </w:tr>
      <w:tr w:rsidR="00197D9B" w:rsidRPr="00197D9B" w:rsidTr="004700E4">
        <w:trPr>
          <w:trHeight w:val="1831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Комплектная трансформаторная подстанция № 674                             с оборудованием: РУ-10кВ, РУ-0,4 </w:t>
            </w:r>
            <w:proofErr w:type="spellStart"/>
            <w:r w:rsidRPr="00197D9B">
              <w:rPr>
                <w:sz w:val="22"/>
                <w:szCs w:val="22"/>
              </w:rPr>
              <w:t>кВ</w:t>
            </w:r>
            <w:proofErr w:type="spellEnd"/>
            <w:r w:rsidRPr="00197D9B">
              <w:rPr>
                <w:sz w:val="22"/>
                <w:szCs w:val="22"/>
              </w:rPr>
              <w:t>, трансформатор ТМГ-400кВа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 ул. </w:t>
            </w:r>
            <w:proofErr w:type="gramStart"/>
            <w:r w:rsidRPr="00197D9B">
              <w:rPr>
                <w:sz w:val="22"/>
                <w:szCs w:val="22"/>
              </w:rPr>
              <w:t>Огородная</w:t>
            </w:r>
            <w:proofErr w:type="gramEnd"/>
            <w:r w:rsidRPr="00197D9B">
              <w:rPr>
                <w:sz w:val="22"/>
                <w:szCs w:val="22"/>
              </w:rPr>
              <w:t xml:space="preserve">, </w:t>
            </w:r>
            <w:r w:rsidR="0053404B">
              <w:rPr>
                <w:sz w:val="22"/>
                <w:szCs w:val="22"/>
              </w:rPr>
              <w:br/>
            </w:r>
            <w:r w:rsidRPr="00197D9B">
              <w:rPr>
                <w:sz w:val="22"/>
                <w:szCs w:val="22"/>
              </w:rPr>
              <w:t>д.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30,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2,8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29:22:012005:852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1 088 014,00</w:t>
            </w:r>
          </w:p>
        </w:tc>
      </w:tr>
      <w:tr w:rsidR="00197D9B" w:rsidRPr="00197D9B" w:rsidTr="004700E4">
        <w:trPr>
          <w:trHeight w:val="837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 ул. </w:t>
            </w:r>
            <w:proofErr w:type="gramStart"/>
            <w:r w:rsidRPr="00197D9B">
              <w:rPr>
                <w:sz w:val="22"/>
                <w:szCs w:val="22"/>
              </w:rPr>
              <w:t>Огородная</w:t>
            </w:r>
            <w:proofErr w:type="gramEnd"/>
            <w:r w:rsidRPr="00197D9B">
              <w:rPr>
                <w:sz w:val="22"/>
                <w:szCs w:val="22"/>
              </w:rPr>
              <w:t xml:space="preserve">, </w:t>
            </w:r>
            <w:r w:rsidR="0053404B">
              <w:rPr>
                <w:sz w:val="22"/>
                <w:szCs w:val="22"/>
              </w:rPr>
              <w:br/>
            </w:r>
            <w:r w:rsidRPr="00197D9B">
              <w:rPr>
                <w:sz w:val="22"/>
                <w:szCs w:val="22"/>
              </w:rPr>
              <w:t>д.30,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70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29:22:012005:124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7D9B" w:rsidRPr="00197D9B" w:rsidTr="004700E4">
        <w:trPr>
          <w:trHeight w:val="1841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Комплектная трансформаторная подстанция № 675                            с оборудованием: РУ-10кВ, РУ-0,4кВ, трансформатор ТМГ-250кВа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ул. </w:t>
            </w:r>
            <w:proofErr w:type="spellStart"/>
            <w:r w:rsidRPr="00197D9B">
              <w:rPr>
                <w:sz w:val="22"/>
                <w:szCs w:val="22"/>
              </w:rPr>
              <w:t>Повракульская</w:t>
            </w:r>
            <w:proofErr w:type="spellEnd"/>
            <w:r w:rsidRPr="00197D9B">
              <w:rPr>
                <w:sz w:val="22"/>
                <w:szCs w:val="22"/>
              </w:rPr>
              <w:t>, д.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2,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2,8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29:22:012008:459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1 088 014,00</w:t>
            </w:r>
          </w:p>
        </w:tc>
      </w:tr>
      <w:tr w:rsidR="00197D9B" w:rsidRPr="00197D9B" w:rsidTr="004700E4">
        <w:trPr>
          <w:trHeight w:val="840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 ул. </w:t>
            </w:r>
            <w:proofErr w:type="spellStart"/>
            <w:r w:rsidRPr="00197D9B">
              <w:rPr>
                <w:sz w:val="22"/>
                <w:szCs w:val="22"/>
              </w:rPr>
              <w:t>Повракульская</w:t>
            </w:r>
            <w:proofErr w:type="spellEnd"/>
            <w:r w:rsidRPr="00197D9B">
              <w:rPr>
                <w:sz w:val="22"/>
                <w:szCs w:val="22"/>
              </w:rPr>
              <w:t>, д.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2,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70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29:22:012008:280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7D9B" w:rsidRPr="00197D9B" w:rsidTr="004700E4">
        <w:trPr>
          <w:trHeight w:val="1845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Комплектная трансформаторная подстанция № 673                            с оборудованием: РУ-10кВ, РУ-0,4кВ, трансформатор ТМГ-160кВа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 xml:space="preserve">г. Архангельск,                          ул. </w:t>
            </w:r>
            <w:proofErr w:type="spellStart"/>
            <w:r w:rsidRPr="00197D9B">
              <w:rPr>
                <w:sz w:val="22"/>
                <w:szCs w:val="22"/>
              </w:rPr>
              <w:t>Повракульская</w:t>
            </w:r>
            <w:proofErr w:type="spellEnd"/>
            <w:r w:rsidRPr="00197D9B">
              <w:rPr>
                <w:sz w:val="22"/>
                <w:szCs w:val="22"/>
              </w:rPr>
              <w:t>, д.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50, стр.</w:t>
            </w:r>
            <w:r w:rsidR="0053404B">
              <w:rPr>
                <w:sz w:val="22"/>
                <w:szCs w:val="22"/>
              </w:rPr>
              <w:t xml:space="preserve"> </w:t>
            </w:r>
            <w:r w:rsidRPr="00197D9B">
              <w:rPr>
                <w:sz w:val="22"/>
                <w:szCs w:val="22"/>
              </w:rPr>
              <w:t>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2,8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29:22:012005:853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32 000,00</w:t>
            </w:r>
          </w:p>
        </w:tc>
      </w:tr>
      <w:tr w:rsidR="00197D9B" w:rsidRPr="00197D9B" w:rsidTr="004700E4">
        <w:trPr>
          <w:trHeight w:val="815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г. Архангельск,                           ул. Повракульская, д.50, стр.1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70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center"/>
              <w:rPr>
                <w:sz w:val="22"/>
                <w:szCs w:val="22"/>
              </w:rPr>
            </w:pPr>
            <w:r w:rsidRPr="00197D9B">
              <w:rPr>
                <w:sz w:val="22"/>
                <w:szCs w:val="22"/>
              </w:rPr>
              <w:t>29:22:012005:123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97D9B" w:rsidRPr="00197D9B" w:rsidTr="004700E4">
        <w:trPr>
          <w:trHeight w:val="415"/>
        </w:trPr>
        <w:tc>
          <w:tcPr>
            <w:tcW w:w="1040" w:type="dxa"/>
            <w:hideMark/>
          </w:tcPr>
          <w:p w:rsidR="00197D9B" w:rsidRPr="00197D9B" w:rsidRDefault="00197D9B" w:rsidP="004700E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80" w:type="dxa"/>
            <w:hideMark/>
          </w:tcPr>
          <w:p w:rsidR="00197D9B" w:rsidRPr="00197D9B" w:rsidRDefault="00197D9B" w:rsidP="00197D9B">
            <w:pPr>
              <w:jc w:val="both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2660" w:type="dxa"/>
            <w:hideMark/>
          </w:tcPr>
          <w:p w:rsidR="00197D9B" w:rsidRPr="00197D9B" w:rsidRDefault="00197D9B" w:rsidP="00197D9B">
            <w:pPr>
              <w:jc w:val="both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080" w:type="dxa"/>
            <w:hideMark/>
          </w:tcPr>
          <w:p w:rsidR="00197D9B" w:rsidRPr="00197D9B" w:rsidRDefault="00197D9B" w:rsidP="00197D9B">
            <w:pPr>
              <w:jc w:val="center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298,4</w:t>
            </w:r>
          </w:p>
        </w:tc>
        <w:tc>
          <w:tcPr>
            <w:tcW w:w="3780" w:type="dxa"/>
            <w:hideMark/>
          </w:tcPr>
          <w:p w:rsidR="00197D9B" w:rsidRPr="00197D9B" w:rsidRDefault="00197D9B" w:rsidP="00197D9B">
            <w:pPr>
              <w:jc w:val="both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300" w:type="dxa"/>
            <w:hideMark/>
          </w:tcPr>
          <w:p w:rsidR="00197D9B" w:rsidRPr="00197D9B" w:rsidRDefault="00197D9B" w:rsidP="00197D9B">
            <w:pPr>
              <w:jc w:val="both"/>
              <w:rPr>
                <w:bCs/>
                <w:sz w:val="22"/>
                <w:szCs w:val="22"/>
              </w:rPr>
            </w:pPr>
            <w:r w:rsidRPr="00197D9B">
              <w:rPr>
                <w:bCs/>
                <w:sz w:val="22"/>
                <w:szCs w:val="22"/>
              </w:rPr>
              <w:t>4 539 487, 00</w:t>
            </w:r>
          </w:p>
        </w:tc>
      </w:tr>
    </w:tbl>
    <w:p w:rsidR="00A85B3F" w:rsidRPr="00197D9B" w:rsidRDefault="00A85B3F" w:rsidP="00A85B3F">
      <w:pPr>
        <w:jc w:val="both"/>
        <w:rPr>
          <w:sz w:val="22"/>
          <w:szCs w:val="22"/>
        </w:rPr>
      </w:pPr>
    </w:p>
    <w:p w:rsidR="005E2012" w:rsidRDefault="00992673" w:rsidP="00A64505">
      <w:pPr>
        <w:ind w:firstLine="567"/>
        <w:jc w:val="both"/>
        <w:rPr>
          <w:sz w:val="28"/>
          <w:szCs w:val="28"/>
        </w:rPr>
      </w:pPr>
      <w:r w:rsidRPr="00992673">
        <w:rPr>
          <w:sz w:val="28"/>
          <w:szCs w:val="28"/>
        </w:rPr>
        <w:t>Целевое назначение муниципального имущества: для эксплуатации.</w:t>
      </w:r>
    </w:p>
    <w:p w:rsidR="0053404B" w:rsidRDefault="00F64701" w:rsidP="0053404B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lastRenderedPageBreak/>
        <w:t>Срок действия договоров – 5 лет с момента его государственной регистрации.</w:t>
      </w:r>
    </w:p>
    <w:p w:rsidR="00F64701" w:rsidRPr="005E2012" w:rsidRDefault="008B5780" w:rsidP="00534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C7263" w:rsidRPr="008B5780">
        <w:rPr>
          <w:sz w:val="28"/>
          <w:szCs w:val="28"/>
        </w:rPr>
        <w:t xml:space="preserve">. </w:t>
      </w:r>
      <w:r w:rsidR="00F64701" w:rsidRPr="008B5780">
        <w:rPr>
          <w:sz w:val="28"/>
          <w:szCs w:val="28"/>
        </w:rPr>
        <w:t>Начальная (минимальная) месячная арендная плата за муниципальное имущество</w:t>
      </w:r>
      <w:r w:rsidR="00F64701" w:rsidRPr="008B5780">
        <w:rPr>
          <w:color w:val="000000"/>
          <w:sz w:val="28"/>
          <w:szCs w:val="28"/>
        </w:rPr>
        <w:t xml:space="preserve"> – </w:t>
      </w:r>
      <w:r w:rsidR="00856877" w:rsidRPr="008B5780">
        <w:rPr>
          <w:color w:val="000000"/>
          <w:sz w:val="28"/>
          <w:szCs w:val="28"/>
        </w:rPr>
        <w:t>16 701</w:t>
      </w:r>
      <w:r w:rsidR="0072019D" w:rsidRPr="008B5780">
        <w:rPr>
          <w:color w:val="000000"/>
          <w:sz w:val="28"/>
          <w:szCs w:val="28"/>
        </w:rPr>
        <w:t xml:space="preserve"> рубл</w:t>
      </w:r>
      <w:r w:rsidR="00856877" w:rsidRPr="008B5780">
        <w:rPr>
          <w:color w:val="000000"/>
          <w:sz w:val="28"/>
          <w:szCs w:val="28"/>
        </w:rPr>
        <w:t>ь</w:t>
      </w:r>
      <w:r w:rsidR="0072019D" w:rsidRPr="008B5780">
        <w:rPr>
          <w:color w:val="000000"/>
          <w:sz w:val="28"/>
          <w:szCs w:val="28"/>
        </w:rPr>
        <w:t xml:space="preserve"> 5</w:t>
      </w:r>
      <w:r w:rsidR="00856877" w:rsidRPr="008B5780">
        <w:rPr>
          <w:color w:val="000000"/>
          <w:sz w:val="28"/>
          <w:szCs w:val="28"/>
        </w:rPr>
        <w:t>1</w:t>
      </w:r>
      <w:r w:rsidR="0072019D" w:rsidRPr="008B5780">
        <w:rPr>
          <w:color w:val="000000"/>
          <w:sz w:val="28"/>
          <w:szCs w:val="28"/>
        </w:rPr>
        <w:t xml:space="preserve"> коп</w:t>
      </w:r>
      <w:proofErr w:type="gramStart"/>
      <w:r w:rsidR="0072019D" w:rsidRPr="008B5780">
        <w:rPr>
          <w:color w:val="000000"/>
          <w:sz w:val="28"/>
          <w:szCs w:val="28"/>
        </w:rPr>
        <w:t>.</w:t>
      </w:r>
      <w:proofErr w:type="gramEnd"/>
      <w:r w:rsidR="0072019D" w:rsidRPr="008B5780">
        <w:rPr>
          <w:color w:val="000000"/>
          <w:sz w:val="28"/>
          <w:szCs w:val="28"/>
        </w:rPr>
        <w:t xml:space="preserve"> (</w:t>
      </w:r>
      <w:proofErr w:type="gramStart"/>
      <w:r w:rsidR="0072019D" w:rsidRPr="008B5780">
        <w:rPr>
          <w:color w:val="000000"/>
          <w:sz w:val="28"/>
          <w:szCs w:val="28"/>
        </w:rPr>
        <w:t>б</w:t>
      </w:r>
      <w:proofErr w:type="gramEnd"/>
      <w:r w:rsidR="0072019D" w:rsidRPr="008B5780">
        <w:rPr>
          <w:color w:val="000000"/>
          <w:sz w:val="28"/>
          <w:szCs w:val="28"/>
        </w:rPr>
        <w:t>ез учета НДС).</w:t>
      </w:r>
    </w:p>
    <w:p w:rsidR="0072019D" w:rsidRPr="008B5780" w:rsidRDefault="0072019D" w:rsidP="00A64505">
      <w:pPr>
        <w:ind w:firstLine="539"/>
        <w:jc w:val="both"/>
        <w:rPr>
          <w:color w:val="000000"/>
          <w:sz w:val="28"/>
          <w:szCs w:val="28"/>
        </w:rPr>
      </w:pPr>
      <w:r w:rsidRPr="008B5780">
        <w:rPr>
          <w:color w:val="000000"/>
          <w:sz w:val="28"/>
          <w:szCs w:val="28"/>
        </w:rPr>
        <w:t>Разм</w:t>
      </w:r>
      <w:r w:rsidR="00856877" w:rsidRPr="008B5780">
        <w:rPr>
          <w:color w:val="000000"/>
          <w:sz w:val="28"/>
          <w:szCs w:val="28"/>
        </w:rPr>
        <w:t>ер задатка – 3 340</w:t>
      </w:r>
      <w:r w:rsidRPr="008B5780">
        <w:rPr>
          <w:color w:val="000000"/>
          <w:sz w:val="28"/>
          <w:szCs w:val="28"/>
        </w:rPr>
        <w:t xml:space="preserve"> рублей </w:t>
      </w:r>
      <w:r w:rsidR="00856877" w:rsidRPr="008B5780">
        <w:rPr>
          <w:color w:val="000000"/>
          <w:sz w:val="28"/>
          <w:szCs w:val="28"/>
        </w:rPr>
        <w:t>30</w:t>
      </w:r>
      <w:r w:rsidRPr="008B5780">
        <w:rPr>
          <w:color w:val="000000"/>
          <w:sz w:val="28"/>
          <w:szCs w:val="28"/>
        </w:rPr>
        <w:t xml:space="preserve"> коп.</w:t>
      </w:r>
    </w:p>
    <w:p w:rsidR="00F64701" w:rsidRPr="008B5780" w:rsidRDefault="0072019D" w:rsidP="00A64505">
      <w:pPr>
        <w:ind w:firstLine="539"/>
        <w:jc w:val="both"/>
        <w:rPr>
          <w:color w:val="000000"/>
          <w:sz w:val="28"/>
          <w:szCs w:val="28"/>
        </w:rPr>
      </w:pPr>
      <w:r w:rsidRPr="008B5780">
        <w:rPr>
          <w:color w:val="000000"/>
          <w:sz w:val="28"/>
          <w:szCs w:val="28"/>
        </w:rPr>
        <w:t xml:space="preserve">Шаг аукциона – </w:t>
      </w:r>
      <w:r w:rsidR="00856877" w:rsidRPr="008B5780">
        <w:rPr>
          <w:color w:val="000000"/>
          <w:sz w:val="28"/>
          <w:szCs w:val="28"/>
        </w:rPr>
        <w:t>835</w:t>
      </w:r>
      <w:r w:rsidRPr="008B5780">
        <w:rPr>
          <w:color w:val="000000"/>
          <w:sz w:val="28"/>
          <w:szCs w:val="28"/>
        </w:rPr>
        <w:t xml:space="preserve"> рублей </w:t>
      </w:r>
      <w:r w:rsidR="00856877" w:rsidRPr="008B5780">
        <w:rPr>
          <w:color w:val="000000"/>
          <w:sz w:val="28"/>
          <w:szCs w:val="28"/>
        </w:rPr>
        <w:t>08</w:t>
      </w:r>
      <w:r w:rsidRPr="008B5780">
        <w:rPr>
          <w:color w:val="000000"/>
          <w:sz w:val="28"/>
          <w:szCs w:val="28"/>
        </w:rPr>
        <w:t xml:space="preserve"> коп.</w:t>
      </w:r>
    </w:p>
    <w:p w:rsidR="000C7263" w:rsidRPr="008B5780" w:rsidRDefault="008B5780" w:rsidP="00A64505">
      <w:pPr>
        <w:spacing w:before="120"/>
        <w:ind w:firstLine="539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II</w:t>
      </w:r>
      <w:r w:rsidR="000C7263" w:rsidRPr="008B5780">
        <w:rPr>
          <w:sz w:val="28"/>
          <w:szCs w:val="28"/>
        </w:rPr>
        <w:t>. Требование к техническому состоянию муниципального имущества, права</w:t>
      </w:r>
      <w:r w:rsidR="009B3409">
        <w:rPr>
          <w:sz w:val="28"/>
          <w:szCs w:val="28"/>
        </w:rPr>
        <w:t xml:space="preserve"> </w:t>
      </w:r>
      <w:r w:rsidR="000C7263" w:rsidRPr="008B5780">
        <w:rPr>
          <w:sz w:val="28"/>
          <w:szCs w:val="28"/>
        </w:rPr>
        <w:t>на которое передаются по договору, которым это имущество должно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>соответствовать на момент окончания срока договора аренды</w:t>
      </w:r>
    </w:p>
    <w:p w:rsidR="008935BC" w:rsidRPr="008B5780" w:rsidRDefault="008935BC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0C7263" w:rsidRPr="008B5780">
        <w:rPr>
          <w:sz w:val="28"/>
          <w:szCs w:val="28"/>
        </w:rPr>
        <w:t xml:space="preserve"> Техническое состояние муниципального имущества передаваемого </w:t>
      </w:r>
      <w:r w:rsidR="004700E4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 xml:space="preserve">по договору аренды на момент окончания срока договора аренды должно быть </w:t>
      </w:r>
      <w:r w:rsidR="004700E4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не хуже состояния на момент передачи по передаточному акту, согласно условиям договора а</w:t>
      </w:r>
      <w:r w:rsidR="0053404B">
        <w:rPr>
          <w:sz w:val="28"/>
          <w:szCs w:val="28"/>
        </w:rPr>
        <w:t xml:space="preserve">ренды муниципального имущества и </w:t>
      </w:r>
      <w:r w:rsidR="000C7263" w:rsidRPr="008B5780">
        <w:rPr>
          <w:sz w:val="28"/>
          <w:szCs w:val="28"/>
        </w:rPr>
        <w:t>с учетом всех проведенных работ  в соответствии с условиями</w:t>
      </w:r>
      <w:r w:rsidR="0053404B">
        <w:rPr>
          <w:sz w:val="28"/>
          <w:szCs w:val="28"/>
        </w:rPr>
        <w:t xml:space="preserve"> договора </w:t>
      </w:r>
      <w:r w:rsidR="000C7263" w:rsidRPr="008B5780">
        <w:rPr>
          <w:sz w:val="28"/>
          <w:szCs w:val="28"/>
        </w:rPr>
        <w:t>аренды муниципального имущества.</w:t>
      </w:r>
    </w:p>
    <w:p w:rsidR="00A35411" w:rsidRPr="008B5780" w:rsidRDefault="00A35411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64701" w:rsidRPr="008B5780" w:rsidRDefault="008B5780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III</w:t>
      </w:r>
      <w:r w:rsidRPr="008B5780">
        <w:rPr>
          <w:sz w:val="28"/>
          <w:szCs w:val="28"/>
        </w:rPr>
        <w:t xml:space="preserve">. </w:t>
      </w:r>
      <w:r w:rsidR="00F64701" w:rsidRPr="008B5780">
        <w:rPr>
          <w:sz w:val="28"/>
          <w:szCs w:val="28"/>
        </w:rPr>
        <w:t>Требования к объему, перечню, качеству и срокам выполнения работ,</w:t>
      </w:r>
    </w:p>
    <w:p w:rsidR="00F64701" w:rsidRPr="008B5780" w:rsidRDefault="00F64701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>которые необходимо выполнить в отношении муниципального имущества,</w:t>
      </w:r>
      <w:proofErr w:type="gramEnd"/>
    </w:p>
    <w:p w:rsidR="00F64701" w:rsidRPr="008B5780" w:rsidRDefault="00F64701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>права, на которое передаются по договору</w:t>
      </w:r>
    </w:p>
    <w:p w:rsidR="00F64701" w:rsidRPr="008B5780" w:rsidRDefault="00F64701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64701" w:rsidRPr="008B5780" w:rsidRDefault="008B5780" w:rsidP="00F647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64701" w:rsidRPr="008B5780">
        <w:rPr>
          <w:sz w:val="28"/>
          <w:szCs w:val="28"/>
        </w:rPr>
        <w:t>. Муниципальное имущество, передаваемое по договору аренды, должно содержаться в полной исправности, чистоте и порядке.</w:t>
      </w:r>
    </w:p>
    <w:p w:rsidR="00F64701" w:rsidRPr="008B5780" w:rsidRDefault="008B5780" w:rsidP="00F64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64701" w:rsidRPr="008B5780">
        <w:rPr>
          <w:sz w:val="28"/>
          <w:szCs w:val="28"/>
        </w:rPr>
        <w:t xml:space="preserve">. Арендодатель обязуется производить капитальный ремонт при условии выполнения Арендатором пункта </w:t>
      </w:r>
      <w:r w:rsidR="00A64505">
        <w:rPr>
          <w:sz w:val="28"/>
          <w:szCs w:val="28"/>
        </w:rPr>
        <w:t>13</w:t>
      </w:r>
      <w:r w:rsidR="00F64701" w:rsidRPr="008B5780">
        <w:rPr>
          <w:sz w:val="28"/>
          <w:szCs w:val="28"/>
        </w:rPr>
        <w:t xml:space="preserve">. </w:t>
      </w:r>
    </w:p>
    <w:p w:rsidR="00F64701" w:rsidRPr="008B5780" w:rsidRDefault="008B5780" w:rsidP="00F64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64701" w:rsidRPr="008B5780">
        <w:rPr>
          <w:sz w:val="28"/>
          <w:szCs w:val="28"/>
        </w:rPr>
        <w:t>. Для проведения капитального ремонта Арендатор в срок до 10 мая текущего года представляет Арендодателю следующие документы: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заявку на включение объектов в предварительный перечень объектов коммунального хозяйства, находящихся в муниципальной собственности </w:t>
      </w:r>
      <w:r w:rsidR="007363D9">
        <w:rPr>
          <w:sz w:val="28"/>
          <w:szCs w:val="28"/>
        </w:rPr>
        <w:t>городского округа</w:t>
      </w:r>
      <w:r w:rsidRPr="008B5780">
        <w:rPr>
          <w:sz w:val="28"/>
          <w:szCs w:val="28"/>
        </w:rPr>
        <w:t xml:space="preserve"> "Город Архангельск" и подлежащих капитальному ремонту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с указанием местонахождения адреса (объекта), года ввода его в эксплуатацию, процента физического износа объекта, срока выполнения работ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по капитальному ремонту объекта, предварительной стоимости работ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8B5780">
        <w:rPr>
          <w:sz w:val="28"/>
          <w:szCs w:val="28"/>
        </w:rPr>
        <w:t xml:space="preserve"> экспертизе такой документации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в случаях, установленных законодательством Российской Федерации;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акты технического состояния конструкций здания, конструктивных элементов и инженерно-технического оборудования;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заверенные руководителем организации копии экспертных заключений, выполненных по результатам обследования строительных конструкций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и инженерных систем, с указанием срочности выполнения работ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по капитальному ремонту (при наличии);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дефектные ведомости по объектам, подписанные руководителем организации;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lastRenderedPageBreak/>
        <w:t>сметы на капитальный ремонт объектов (при наличии);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заверенные копии предписаний надзорных органов (при наличии).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Арендатор обязан предоставить доступ к </w:t>
      </w:r>
      <w:r w:rsidR="007363D9">
        <w:rPr>
          <w:sz w:val="28"/>
          <w:szCs w:val="28"/>
        </w:rPr>
        <w:t>муниципальному и</w:t>
      </w:r>
      <w:r w:rsidRPr="008B5780">
        <w:rPr>
          <w:sz w:val="28"/>
          <w:szCs w:val="28"/>
        </w:rPr>
        <w:t xml:space="preserve">муществу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для проведения капитального ремонта, проводить необходимые согласования, отключения, оформления нарядов-допусков в соответствии с ПУЭ, ПТЭ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>и требованиями других нормативных документов.</w:t>
      </w:r>
    </w:p>
    <w:p w:rsidR="00F64701" w:rsidRPr="008B5780" w:rsidRDefault="00F64701" w:rsidP="00F64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В случае неисполнения условий, предусмотренных настоящим пунктом, арендатор обязан проводить капитальный ремонт за свой счет, без возмещения затраченных средств из бюджета </w:t>
      </w:r>
      <w:r w:rsidR="007363D9">
        <w:rPr>
          <w:sz w:val="28"/>
          <w:szCs w:val="28"/>
        </w:rPr>
        <w:t>городского округа</w:t>
      </w:r>
      <w:r w:rsidRPr="008B5780">
        <w:rPr>
          <w:sz w:val="28"/>
          <w:szCs w:val="28"/>
        </w:rPr>
        <w:t xml:space="preserve"> "Город Архангельск".</w:t>
      </w:r>
    </w:p>
    <w:p w:rsidR="008935BC" w:rsidRPr="008B5780" w:rsidRDefault="008935BC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65877" w:rsidRPr="008B5780" w:rsidRDefault="008B5780" w:rsidP="00365877">
      <w:pPr>
        <w:ind w:firstLine="567"/>
        <w:jc w:val="center"/>
        <w:rPr>
          <w:bCs/>
          <w:iCs/>
          <w:sz w:val="28"/>
          <w:szCs w:val="28"/>
        </w:rPr>
      </w:pPr>
      <w:r w:rsidRPr="008B5780">
        <w:rPr>
          <w:bCs/>
          <w:iCs/>
          <w:sz w:val="28"/>
          <w:szCs w:val="28"/>
          <w:lang w:val="en-US"/>
        </w:rPr>
        <w:t>IV</w:t>
      </w:r>
      <w:r w:rsidR="00365877" w:rsidRPr="008B5780">
        <w:rPr>
          <w:bCs/>
          <w:iCs/>
          <w:sz w:val="28"/>
          <w:szCs w:val="28"/>
        </w:rPr>
        <w:t>. Порядок регистрации Пользователей в торговой секции</w:t>
      </w:r>
    </w:p>
    <w:p w:rsidR="008935BC" w:rsidRPr="008B5780" w:rsidRDefault="008935BC" w:rsidP="00365877">
      <w:pPr>
        <w:ind w:firstLine="567"/>
        <w:jc w:val="center"/>
        <w:rPr>
          <w:bCs/>
          <w:iCs/>
          <w:sz w:val="28"/>
          <w:szCs w:val="28"/>
        </w:rPr>
      </w:pP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14</w:t>
      </w:r>
      <w:r w:rsidR="00365877" w:rsidRPr="008B5780">
        <w:rPr>
          <w:bCs/>
          <w:iCs/>
          <w:sz w:val="28"/>
          <w:szCs w:val="28"/>
        </w:rPr>
        <w:t xml:space="preserve">. Для регистрации в торговой секции "Приватизация, аренда и продажа прав" (далее – ТС) пользователь должен быть зарегистрирован </w:t>
      </w:r>
      <w:r w:rsidR="004700E4">
        <w:rPr>
          <w:bCs/>
          <w:iCs/>
          <w:sz w:val="28"/>
          <w:szCs w:val="28"/>
        </w:rPr>
        <w:br/>
      </w:r>
      <w:r w:rsidR="00365877" w:rsidRPr="008B5780">
        <w:rPr>
          <w:bCs/>
          <w:iCs/>
          <w:sz w:val="28"/>
          <w:szCs w:val="28"/>
        </w:rPr>
        <w:t>на ун</w:t>
      </w:r>
      <w:r w:rsidR="00A64505">
        <w:rPr>
          <w:bCs/>
          <w:iCs/>
          <w:sz w:val="28"/>
          <w:szCs w:val="28"/>
        </w:rPr>
        <w:t xml:space="preserve">иверсальной торговой платформе </w:t>
      </w:r>
      <w:r w:rsidR="00365877" w:rsidRPr="008B5780">
        <w:rPr>
          <w:bCs/>
          <w:iCs/>
          <w:sz w:val="28"/>
          <w:szCs w:val="28"/>
        </w:rPr>
        <w:t xml:space="preserve">АО "Сбербанк – АСТ" (далее – УТП) </w:t>
      </w:r>
      <w:r w:rsidR="004700E4">
        <w:rPr>
          <w:bCs/>
          <w:iCs/>
          <w:sz w:val="28"/>
          <w:szCs w:val="28"/>
        </w:rPr>
        <w:br/>
      </w:r>
      <w:r w:rsidR="00365877" w:rsidRPr="008B5780">
        <w:rPr>
          <w:bCs/>
          <w:iCs/>
          <w:sz w:val="28"/>
          <w:szCs w:val="28"/>
        </w:rPr>
        <w:t>в соответствии с регламентом УТП http://utp.sberbank-ast.ru.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15</w:t>
      </w:r>
      <w:r w:rsidR="00365877" w:rsidRPr="008B5780">
        <w:rPr>
          <w:bCs/>
          <w:iCs/>
          <w:sz w:val="28"/>
          <w:szCs w:val="28"/>
        </w:rPr>
        <w:t xml:space="preserve">. Регистрация </w:t>
      </w:r>
      <w:proofErr w:type="gramStart"/>
      <w:r w:rsidR="00365877" w:rsidRPr="008B5780">
        <w:rPr>
          <w:bCs/>
          <w:iCs/>
          <w:sz w:val="28"/>
          <w:szCs w:val="28"/>
        </w:rPr>
        <w:t>в</w:t>
      </w:r>
      <w:proofErr w:type="gramEnd"/>
      <w:r w:rsidR="00365877" w:rsidRPr="008B5780">
        <w:rPr>
          <w:bCs/>
          <w:iCs/>
          <w:sz w:val="28"/>
          <w:szCs w:val="28"/>
        </w:rPr>
        <w:t xml:space="preserve"> ТС осуществляется </w:t>
      </w:r>
      <w:proofErr w:type="gramStart"/>
      <w:r w:rsidR="00365877" w:rsidRPr="008B5780">
        <w:rPr>
          <w:bCs/>
          <w:iCs/>
          <w:sz w:val="28"/>
          <w:szCs w:val="28"/>
        </w:rPr>
        <w:t>с</w:t>
      </w:r>
      <w:proofErr w:type="gramEnd"/>
      <w:r w:rsidR="00365877" w:rsidRPr="008B5780">
        <w:rPr>
          <w:bCs/>
          <w:iCs/>
          <w:sz w:val="28"/>
          <w:szCs w:val="28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16</w:t>
      </w:r>
      <w:r w:rsidR="00365877" w:rsidRPr="008B5780">
        <w:rPr>
          <w:bCs/>
          <w:iCs/>
          <w:sz w:val="28"/>
          <w:szCs w:val="28"/>
        </w:rPr>
        <w:t xml:space="preserve">. Для регистрации </w:t>
      </w:r>
      <w:proofErr w:type="gramStart"/>
      <w:r w:rsidR="00365877" w:rsidRPr="008B5780">
        <w:rPr>
          <w:bCs/>
          <w:iCs/>
          <w:sz w:val="28"/>
          <w:szCs w:val="28"/>
        </w:rPr>
        <w:t>в</w:t>
      </w:r>
      <w:proofErr w:type="gramEnd"/>
      <w:r w:rsidR="00365877" w:rsidRPr="008B5780">
        <w:rPr>
          <w:bCs/>
          <w:iCs/>
          <w:sz w:val="28"/>
          <w:szCs w:val="28"/>
        </w:rPr>
        <w:t xml:space="preserve"> ТС </w:t>
      </w:r>
      <w:proofErr w:type="gramStart"/>
      <w:r w:rsidR="00365877" w:rsidRPr="008B5780">
        <w:rPr>
          <w:bCs/>
          <w:iCs/>
          <w:sz w:val="28"/>
          <w:szCs w:val="28"/>
        </w:rPr>
        <w:t>пользователь</w:t>
      </w:r>
      <w:proofErr w:type="gramEnd"/>
      <w:r w:rsidR="00365877" w:rsidRPr="008B5780">
        <w:rPr>
          <w:bCs/>
          <w:iCs/>
          <w:sz w:val="28"/>
          <w:szCs w:val="28"/>
        </w:rPr>
        <w:t xml:space="preserve"> в Личном кабинете выбирает форму заявления на регистрацию в ТС в зависимости от требуемых полномочий, указывает (при необходимости) предусмотренные формой сведения и подписывает ЭП посредством штатного интерфейса ТС.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17</w:t>
      </w:r>
      <w:r w:rsidR="00365877" w:rsidRPr="008B5780">
        <w:rPr>
          <w:bCs/>
          <w:iCs/>
          <w:sz w:val="28"/>
          <w:szCs w:val="28"/>
        </w:rPr>
        <w:t xml:space="preserve">. После регистрации </w:t>
      </w:r>
      <w:proofErr w:type="gramStart"/>
      <w:r w:rsidR="00365877" w:rsidRPr="008B5780">
        <w:rPr>
          <w:bCs/>
          <w:iCs/>
          <w:sz w:val="28"/>
          <w:szCs w:val="28"/>
        </w:rPr>
        <w:t>в</w:t>
      </w:r>
      <w:proofErr w:type="gramEnd"/>
      <w:r w:rsidR="00365877" w:rsidRPr="008B5780">
        <w:rPr>
          <w:bCs/>
          <w:iCs/>
          <w:sz w:val="28"/>
          <w:szCs w:val="28"/>
        </w:rPr>
        <w:t xml:space="preserve"> ТС </w:t>
      </w:r>
      <w:proofErr w:type="gramStart"/>
      <w:r w:rsidR="00365877" w:rsidRPr="008B5780">
        <w:rPr>
          <w:bCs/>
          <w:iCs/>
          <w:sz w:val="28"/>
          <w:szCs w:val="28"/>
        </w:rPr>
        <w:t>Оператор</w:t>
      </w:r>
      <w:proofErr w:type="gramEnd"/>
      <w:r w:rsidR="00365877" w:rsidRPr="008B5780">
        <w:rPr>
          <w:bCs/>
          <w:iCs/>
          <w:sz w:val="28"/>
          <w:szCs w:val="28"/>
        </w:rPr>
        <w:t xml:space="preserve"> открывает (создает) пользователю полный доступ к функционалу ТС в соответствии с выбранными полномочиями.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18</w:t>
      </w:r>
      <w:r w:rsidR="00365877" w:rsidRPr="008B5780">
        <w:rPr>
          <w:bCs/>
          <w:iCs/>
          <w:sz w:val="28"/>
          <w:szCs w:val="28"/>
        </w:rPr>
        <w:t>. Пользователь несет ответственность за недостоверность информации, содержащейся в регистрационных данных, в том числе в ЭП, за действия, совершенные на основании документов и сведений в составе регистрационных данных, за своевременную актуализацию таких документов и сведений.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19</w:t>
      </w:r>
      <w:r w:rsidR="00365877" w:rsidRPr="008B5780">
        <w:rPr>
          <w:bCs/>
          <w:iCs/>
          <w:sz w:val="28"/>
          <w:szCs w:val="28"/>
        </w:rPr>
        <w:t xml:space="preserve">. </w:t>
      </w:r>
      <w:proofErr w:type="gramStart"/>
      <w:r w:rsidR="00365877" w:rsidRPr="008B5780">
        <w:rPr>
          <w:bCs/>
          <w:iCs/>
          <w:sz w:val="28"/>
          <w:szCs w:val="28"/>
        </w:rPr>
        <w:t>Регистрация пользователей и обеспечение доступа к размещенной в ТС информации производится Оператором без взимания платы.</w:t>
      </w:r>
      <w:proofErr w:type="gramEnd"/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20</w:t>
      </w:r>
      <w:r w:rsidR="00365877" w:rsidRPr="008B5780">
        <w:rPr>
          <w:bCs/>
          <w:iCs/>
          <w:sz w:val="28"/>
          <w:szCs w:val="28"/>
        </w:rPr>
        <w:t>.  Регистрация пользователя в качестве Претендента (Участника)</w:t>
      </w:r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65877" w:rsidRPr="008B5780">
        <w:rPr>
          <w:sz w:val="28"/>
          <w:szCs w:val="28"/>
        </w:rPr>
        <w:t xml:space="preserve">. Заявление на регистрацию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ТС </w:t>
      </w:r>
      <w:proofErr w:type="gramStart"/>
      <w:r w:rsidR="00365877" w:rsidRPr="008B5780">
        <w:rPr>
          <w:sz w:val="28"/>
          <w:szCs w:val="28"/>
        </w:rPr>
        <w:t>с</w:t>
      </w:r>
      <w:proofErr w:type="gramEnd"/>
      <w:r w:rsidR="00365877" w:rsidRPr="008B5780">
        <w:rPr>
          <w:sz w:val="28"/>
          <w:szCs w:val="28"/>
        </w:rPr>
        <w:t xml:space="preserve"> полномочиями "Претендент (Участник)"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</w:t>
      </w: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65877" w:rsidRPr="008B5780">
        <w:rPr>
          <w:sz w:val="28"/>
          <w:szCs w:val="28"/>
        </w:rPr>
        <w:t xml:space="preserve">. Регистрация пользователя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ТС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качестве Претендента (Участника) производится автоматически после подписания ЭП формы заявления.</w:t>
      </w:r>
    </w:p>
    <w:p w:rsidR="000C7263" w:rsidRPr="008B5780" w:rsidRDefault="000C7263" w:rsidP="000C7263">
      <w:pPr>
        <w:snapToGrid w:val="0"/>
        <w:ind w:firstLine="567"/>
        <w:jc w:val="center"/>
        <w:rPr>
          <w:sz w:val="28"/>
          <w:szCs w:val="28"/>
        </w:rPr>
      </w:pPr>
    </w:p>
    <w:p w:rsidR="00365877" w:rsidRPr="008B5780" w:rsidRDefault="008B5780" w:rsidP="00365877">
      <w:pPr>
        <w:snapToGri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lastRenderedPageBreak/>
        <w:t>V</w:t>
      </w:r>
      <w:r w:rsidR="00365877" w:rsidRPr="008B5780">
        <w:rPr>
          <w:sz w:val="28"/>
          <w:szCs w:val="28"/>
        </w:rPr>
        <w:t xml:space="preserve">. Требование к содержанию, составу и форме заявки </w:t>
      </w:r>
      <w:r w:rsidR="004700E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на участие в аукционе</w:t>
      </w:r>
    </w:p>
    <w:p w:rsidR="008935BC" w:rsidRPr="008B5780" w:rsidRDefault="008935BC" w:rsidP="00365877">
      <w:pPr>
        <w:snapToGrid w:val="0"/>
        <w:ind w:firstLine="567"/>
        <w:jc w:val="center"/>
        <w:rPr>
          <w:sz w:val="28"/>
          <w:szCs w:val="28"/>
        </w:rPr>
      </w:pPr>
    </w:p>
    <w:p w:rsidR="00D273D2" w:rsidRDefault="008B5780" w:rsidP="004700E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23</w:t>
      </w:r>
      <w:r w:rsidR="00DE70E7" w:rsidRPr="008B5780">
        <w:rPr>
          <w:sz w:val="28"/>
          <w:szCs w:val="28"/>
        </w:rPr>
        <w:t xml:space="preserve">. </w:t>
      </w:r>
      <w:r w:rsidR="00DE70E7" w:rsidRPr="008B5780">
        <w:rPr>
          <w:bCs/>
          <w:sz w:val="28"/>
          <w:szCs w:val="28"/>
        </w:rPr>
        <w:t>Заявка на участие в аукционе подается в срок, предусмотренный п</w:t>
      </w:r>
      <w:r w:rsidR="004700E4">
        <w:rPr>
          <w:bCs/>
          <w:sz w:val="28"/>
          <w:szCs w:val="28"/>
        </w:rPr>
        <w:t>унктом</w:t>
      </w:r>
      <w:r w:rsidR="00DE70E7" w:rsidRPr="008B5780">
        <w:rPr>
          <w:bCs/>
          <w:sz w:val="28"/>
          <w:szCs w:val="28"/>
        </w:rPr>
        <w:t xml:space="preserve"> </w:t>
      </w:r>
      <w:r w:rsidR="00D273D2">
        <w:rPr>
          <w:bCs/>
          <w:sz w:val="28"/>
          <w:szCs w:val="28"/>
        </w:rPr>
        <w:t>35</w:t>
      </w:r>
      <w:r w:rsidR="00DE70E7" w:rsidRPr="008B5780">
        <w:rPr>
          <w:bCs/>
          <w:sz w:val="28"/>
          <w:szCs w:val="28"/>
        </w:rPr>
        <w:t xml:space="preserve"> </w:t>
      </w:r>
      <w:r w:rsidR="00D273D2" w:rsidRPr="00D273D2">
        <w:rPr>
          <w:bCs/>
          <w:sz w:val="28"/>
          <w:szCs w:val="28"/>
        </w:rPr>
        <w:t>настоящей документации об аук</w:t>
      </w:r>
      <w:r w:rsidR="00D273D2">
        <w:rPr>
          <w:bCs/>
          <w:sz w:val="28"/>
          <w:szCs w:val="28"/>
        </w:rPr>
        <w:t xml:space="preserve">ционе и по установленной форме </w:t>
      </w:r>
      <w:r w:rsidR="004700E4">
        <w:rPr>
          <w:bCs/>
          <w:sz w:val="28"/>
          <w:szCs w:val="28"/>
        </w:rPr>
        <w:br/>
      </w:r>
      <w:r w:rsidR="00D273D2" w:rsidRPr="00D273D2">
        <w:rPr>
          <w:bCs/>
          <w:sz w:val="28"/>
          <w:szCs w:val="28"/>
        </w:rPr>
        <w:t>№ 1 к документации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DE70E7" w:rsidRPr="008B5780" w:rsidRDefault="00DE70E7" w:rsidP="004700E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8B5780">
        <w:rPr>
          <w:bCs/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4700E4">
        <w:rPr>
          <w:bCs/>
          <w:sz w:val="28"/>
          <w:szCs w:val="28"/>
        </w:rPr>
        <w:br/>
      </w:r>
      <w:r w:rsidRPr="008B5780">
        <w:rPr>
          <w:bCs/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2C5F68" w:rsidRPr="008B5780">
        <w:rPr>
          <w:bCs/>
          <w:sz w:val="28"/>
          <w:szCs w:val="28"/>
        </w:rPr>
        <w:t>,</w:t>
      </w:r>
      <w:r w:rsidR="002C5F68" w:rsidRPr="008B5780">
        <w:rPr>
          <w:sz w:val="28"/>
          <w:szCs w:val="28"/>
        </w:rPr>
        <w:t xml:space="preserve"> </w:t>
      </w:r>
      <w:r w:rsidR="002C5F68" w:rsidRPr="008B5780">
        <w:rPr>
          <w:bCs/>
          <w:sz w:val="28"/>
          <w:szCs w:val="28"/>
        </w:rPr>
        <w:t>в том числе подписи заявителя, заверенной печатью (при наличии)</w:t>
      </w:r>
      <w:r w:rsidRPr="008B5780">
        <w:rPr>
          <w:bCs/>
          <w:sz w:val="28"/>
          <w:szCs w:val="28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65877" w:rsidRPr="008B5780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24</w:t>
      </w:r>
      <w:r w:rsidR="00365877" w:rsidRPr="008B5780">
        <w:rPr>
          <w:bCs/>
          <w:sz w:val="28"/>
          <w:szCs w:val="28"/>
        </w:rPr>
        <w:t>.</w:t>
      </w:r>
      <w:r w:rsidR="00365877" w:rsidRPr="008B5780">
        <w:rPr>
          <w:sz w:val="28"/>
          <w:szCs w:val="28"/>
        </w:rPr>
        <w:t xml:space="preserve"> Заявка на участие в аукционе должна содержать: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1) сведения и документы о заявителе, подавшем такую заявку, указанные </w:t>
      </w:r>
      <w:r w:rsidR="004700E4">
        <w:rPr>
          <w:sz w:val="28"/>
          <w:szCs w:val="28"/>
        </w:rPr>
        <w:br/>
      </w:r>
      <w:r w:rsidR="0053404B">
        <w:rPr>
          <w:sz w:val="28"/>
          <w:szCs w:val="28"/>
        </w:rPr>
        <w:t xml:space="preserve">в форме № </w:t>
      </w:r>
      <w:r w:rsidRPr="008B5780">
        <w:rPr>
          <w:sz w:val="28"/>
          <w:szCs w:val="28"/>
        </w:rPr>
        <w:t>2 к настоящей документации: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а) фирменное наименование (наименование), сведения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об организационно-правовой форме, о месте нахождения, почтовый адрес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б) полученную не ранее чем за шесть месяцев до даты размещения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за шесть месяцев до даты размещения на официальном сайте извещения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о проведении аукциона выписку из единого государственного реестра индивидуальных предпринимателей или нотариально</w:t>
      </w:r>
      <w:proofErr w:type="gramEnd"/>
      <w:r w:rsidRPr="008B5780">
        <w:rPr>
          <w:sz w:val="28"/>
          <w:szCs w:val="28"/>
        </w:rPr>
        <w:t xml:space="preserve"> </w:t>
      </w:r>
      <w:proofErr w:type="gramStart"/>
      <w:r w:rsidRPr="008B5780">
        <w:rPr>
          <w:sz w:val="28"/>
          <w:szCs w:val="28"/>
        </w:rPr>
        <w:t xml:space="preserve">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о проведении</w:t>
      </w:r>
      <w:proofErr w:type="gramEnd"/>
      <w:r w:rsidRPr="008B5780">
        <w:rPr>
          <w:sz w:val="28"/>
          <w:szCs w:val="28"/>
        </w:rPr>
        <w:t xml:space="preserve"> аукциона;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в) документ, подтверждающий полномочия лица на осуществление действий от имени заявителя - юридического лица (копия решения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на должность, в соответствии с которым такое физическое лицо обладает правом действовать от имени заявителя без доверенности (далее </w:t>
      </w:r>
      <w:r w:rsidR="0053404B">
        <w:rPr>
          <w:sz w:val="28"/>
          <w:szCs w:val="28"/>
        </w:rPr>
        <w:t>–</w:t>
      </w:r>
      <w:r w:rsidRPr="008B5780">
        <w:rPr>
          <w:sz w:val="28"/>
          <w:szCs w:val="28"/>
        </w:rPr>
        <w:t xml:space="preserve"> руководитель). В случае если от имени заявителя действует иное лицо, заявка </w:t>
      </w:r>
      <w:r w:rsidRPr="008B5780">
        <w:rPr>
          <w:sz w:val="28"/>
          <w:szCs w:val="28"/>
        </w:rPr>
        <w:lastRenderedPageBreak/>
        <w:t>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г) копии учредительных документов заявителя (для юридических лиц);</w:t>
      </w:r>
    </w:p>
    <w:p w:rsidR="004F06EA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0C7263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2) документы или копии документов, подтверждающие внесение задатка (платежное поручение, подтверждающее перечисление задатка), указанные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в форме № 2 к настоящей документации.</w:t>
      </w:r>
    </w:p>
    <w:p w:rsidR="000C7263" w:rsidRPr="008B5780" w:rsidRDefault="000C7263" w:rsidP="000C7263">
      <w:pPr>
        <w:ind w:firstLine="567"/>
        <w:jc w:val="both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VI</w:t>
      </w:r>
      <w:r w:rsidR="000C7263" w:rsidRPr="008B5780">
        <w:rPr>
          <w:sz w:val="28"/>
          <w:szCs w:val="28"/>
        </w:rPr>
        <w:t>. Арендная плата по договору аренды, форма, сроки, порядок оплаты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>по договору, порядок изменения арендной платы</w:t>
      </w:r>
    </w:p>
    <w:p w:rsidR="008935BC" w:rsidRPr="008B5780" w:rsidRDefault="008935BC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56877" w:rsidRPr="004700E4" w:rsidRDefault="008B5780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25</w:t>
      </w:r>
      <w:r w:rsidR="00F64701" w:rsidRPr="004700E4">
        <w:rPr>
          <w:sz w:val="28"/>
          <w:szCs w:val="28"/>
        </w:rPr>
        <w:t xml:space="preserve">. </w:t>
      </w:r>
      <w:proofErr w:type="gramStart"/>
      <w:r w:rsidR="00F64701" w:rsidRPr="004700E4">
        <w:rPr>
          <w:sz w:val="28"/>
          <w:szCs w:val="28"/>
        </w:rPr>
        <w:t>Начальная</w:t>
      </w:r>
      <w:proofErr w:type="gramEnd"/>
      <w:r w:rsidR="00F64701" w:rsidRPr="004700E4">
        <w:rPr>
          <w:sz w:val="28"/>
          <w:szCs w:val="28"/>
        </w:rPr>
        <w:t xml:space="preserve"> (минимальная) месячная за </w:t>
      </w:r>
      <w:r w:rsidR="007363D9" w:rsidRPr="004700E4">
        <w:rPr>
          <w:sz w:val="28"/>
          <w:szCs w:val="28"/>
        </w:rPr>
        <w:t>пользование муниципальным</w:t>
      </w:r>
      <w:r w:rsidR="00F64701" w:rsidRPr="004700E4">
        <w:rPr>
          <w:sz w:val="28"/>
          <w:szCs w:val="28"/>
        </w:rPr>
        <w:t xml:space="preserve"> имущество</w:t>
      </w:r>
      <w:r w:rsidR="007363D9" w:rsidRPr="004700E4">
        <w:rPr>
          <w:sz w:val="28"/>
          <w:szCs w:val="28"/>
        </w:rPr>
        <w:t>м</w:t>
      </w:r>
      <w:r w:rsidR="00F64701" w:rsidRPr="004700E4">
        <w:rPr>
          <w:sz w:val="28"/>
          <w:szCs w:val="28"/>
        </w:rPr>
        <w:t xml:space="preserve"> составляет: </w:t>
      </w:r>
      <w:r w:rsidR="00856877" w:rsidRPr="004700E4">
        <w:rPr>
          <w:sz w:val="28"/>
          <w:szCs w:val="28"/>
        </w:rPr>
        <w:t xml:space="preserve">16 701 (шестнадцать тысяч семьсот один) руб. 51 коп. </w:t>
      </w:r>
    </w:p>
    <w:p w:rsidR="00856877" w:rsidRPr="004700E4" w:rsidRDefault="00856877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 xml:space="preserve">Плата за пользование </w:t>
      </w:r>
      <w:r w:rsidR="007363D9" w:rsidRPr="004700E4">
        <w:rPr>
          <w:sz w:val="28"/>
          <w:szCs w:val="28"/>
        </w:rPr>
        <w:t>муниципальным и</w:t>
      </w:r>
      <w:r w:rsidRPr="004700E4">
        <w:rPr>
          <w:sz w:val="28"/>
          <w:szCs w:val="28"/>
        </w:rPr>
        <w:t>муществом по договору уплачивается Арендатором в следующем порядке:</w:t>
      </w:r>
    </w:p>
    <w:p w:rsidR="00856877" w:rsidRPr="004700E4" w:rsidRDefault="00856877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месячная арендная плата за пользование комплектными трансформаторными подстанциями с оборудованием в сумме 2 147 руб. 51 коп</w:t>
      </w:r>
      <w:proofErr w:type="gramStart"/>
      <w:r w:rsidR="00A64505" w:rsidRPr="004700E4">
        <w:rPr>
          <w:sz w:val="28"/>
          <w:szCs w:val="28"/>
        </w:rPr>
        <w:t>.</w:t>
      </w:r>
      <w:proofErr w:type="gramEnd"/>
      <w:r w:rsidRPr="004700E4">
        <w:rPr>
          <w:sz w:val="28"/>
          <w:szCs w:val="28"/>
        </w:rPr>
        <w:t xml:space="preserve">  (</w:t>
      </w:r>
      <w:proofErr w:type="gramStart"/>
      <w:r w:rsidRPr="004700E4">
        <w:rPr>
          <w:sz w:val="28"/>
          <w:szCs w:val="28"/>
        </w:rPr>
        <w:t>б</w:t>
      </w:r>
      <w:proofErr w:type="gramEnd"/>
      <w:r w:rsidRPr="004700E4">
        <w:rPr>
          <w:sz w:val="28"/>
          <w:szCs w:val="28"/>
        </w:rPr>
        <w:t xml:space="preserve">ез учета НДС) уплачивается Арендатором по следующим реквизитам: </w:t>
      </w:r>
      <w:r w:rsidR="00A64505" w:rsidRPr="004700E4">
        <w:rPr>
          <w:sz w:val="28"/>
          <w:szCs w:val="28"/>
        </w:rPr>
        <w:t xml:space="preserve">      </w:t>
      </w:r>
      <w:r w:rsidRPr="004700E4">
        <w:rPr>
          <w:sz w:val="28"/>
          <w:szCs w:val="28"/>
        </w:rPr>
        <w:t xml:space="preserve">УФК по Архангельской области и Ненецкому автономному округу (ДМИ), ИНН 2901078408,  КПП 290101001, казначейский счет 03100643000000012400 </w:t>
      </w:r>
      <w:r w:rsidR="004700E4">
        <w:rPr>
          <w:sz w:val="28"/>
          <w:szCs w:val="28"/>
        </w:rPr>
        <w:br/>
      </w:r>
      <w:r w:rsidRPr="004700E4">
        <w:rPr>
          <w:sz w:val="28"/>
          <w:szCs w:val="28"/>
        </w:rPr>
        <w:t xml:space="preserve">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40102810045370000016, ОКТМО 11701000, </w:t>
      </w:r>
      <w:r w:rsidR="00A64505" w:rsidRPr="004700E4">
        <w:rPr>
          <w:sz w:val="28"/>
          <w:szCs w:val="28"/>
        </w:rPr>
        <w:t xml:space="preserve">          </w:t>
      </w:r>
      <w:r w:rsidRPr="004700E4">
        <w:rPr>
          <w:sz w:val="28"/>
          <w:szCs w:val="28"/>
        </w:rPr>
        <w:t>КБК 813 111 05074 04 0000 120;</w:t>
      </w:r>
    </w:p>
    <w:p w:rsidR="00856877" w:rsidRPr="004700E4" w:rsidRDefault="00856877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 xml:space="preserve">месячная плата за пользование земельными участками в сумме </w:t>
      </w:r>
      <w:r w:rsidR="005E2012" w:rsidRPr="004700E4">
        <w:rPr>
          <w:sz w:val="28"/>
          <w:szCs w:val="28"/>
        </w:rPr>
        <w:t xml:space="preserve">                                </w:t>
      </w:r>
      <w:r w:rsidRPr="004700E4">
        <w:rPr>
          <w:sz w:val="28"/>
          <w:szCs w:val="28"/>
        </w:rPr>
        <w:t>14 554 руб. 00 коп (без учета НДС) уплачивается Арендатором по следующим реквизитам: УФК по Архангельской области и Ненецкому автономном</w:t>
      </w:r>
      <w:r w:rsidR="00A64505" w:rsidRPr="004700E4">
        <w:rPr>
          <w:sz w:val="28"/>
          <w:szCs w:val="28"/>
        </w:rPr>
        <w:t>у округу (ДМИ), ИНН 2901078408,</w:t>
      </w:r>
      <w:r w:rsidRPr="004700E4">
        <w:rPr>
          <w:sz w:val="28"/>
          <w:szCs w:val="28"/>
        </w:rPr>
        <w:t xml:space="preserve"> КПП 290101001, казначейский счет </w:t>
      </w:r>
      <w:r w:rsidRPr="004700E4">
        <w:rPr>
          <w:sz w:val="28"/>
          <w:szCs w:val="28"/>
        </w:rPr>
        <w:lastRenderedPageBreak/>
        <w:t>03100643000000012400 в ОТДЕЛЕНИЕ АРХАНГЕЛЬСК БАНКА РОССИИ//УФК по Архангельской области и Ненецкому автономному округу  г. Архангельск, БИК 011117401, единый казначейский счет 4010281</w:t>
      </w:r>
      <w:r w:rsidR="005E2012" w:rsidRPr="004700E4">
        <w:rPr>
          <w:sz w:val="28"/>
          <w:szCs w:val="28"/>
        </w:rPr>
        <w:t xml:space="preserve">0045370000016, ОКТМО 11701000, </w:t>
      </w:r>
      <w:r w:rsidRPr="004700E4">
        <w:rPr>
          <w:sz w:val="28"/>
          <w:szCs w:val="28"/>
        </w:rPr>
        <w:t>КБК 813 111 05024 04 0000 120.</w:t>
      </w:r>
    </w:p>
    <w:p w:rsidR="00F64701" w:rsidRPr="004700E4" w:rsidRDefault="008B5780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26</w:t>
      </w:r>
      <w:r w:rsidR="00F64701" w:rsidRPr="004700E4">
        <w:rPr>
          <w:sz w:val="28"/>
          <w:szCs w:val="28"/>
        </w:rPr>
        <w:t xml:space="preserve">. НДС на суммы арендной платы за муниципальное имущество, штрафов и неустойки по настоящему договору перечисляется Арендатором (являющимся субъектом, оплачивающим НДС) на счет налогового органа </w:t>
      </w:r>
      <w:r w:rsidR="00660525">
        <w:rPr>
          <w:sz w:val="28"/>
          <w:szCs w:val="28"/>
        </w:rPr>
        <w:br/>
      </w:r>
      <w:r w:rsidR="00F64701" w:rsidRPr="004700E4">
        <w:rPr>
          <w:sz w:val="28"/>
          <w:szCs w:val="28"/>
        </w:rPr>
        <w:t>по месту расположения Арендатора.</w:t>
      </w:r>
    </w:p>
    <w:p w:rsidR="00F64701" w:rsidRPr="004700E4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27</w:t>
      </w:r>
      <w:r w:rsidR="00F64701" w:rsidRPr="004700E4">
        <w:rPr>
          <w:sz w:val="28"/>
          <w:szCs w:val="28"/>
        </w:rPr>
        <w:t>.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F64701" w:rsidRPr="004700E4" w:rsidRDefault="008B5780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28</w:t>
      </w:r>
      <w:r w:rsidR="00F64701" w:rsidRPr="004700E4">
        <w:rPr>
          <w:sz w:val="28"/>
          <w:szCs w:val="28"/>
        </w:rPr>
        <w:t xml:space="preserve">. Арендатор обязан оплатить арендную плату за муниципальное имущество за период с момента передачи </w:t>
      </w:r>
      <w:r w:rsidR="007363D9" w:rsidRPr="004700E4">
        <w:rPr>
          <w:sz w:val="28"/>
          <w:szCs w:val="28"/>
        </w:rPr>
        <w:t>муниципального и</w:t>
      </w:r>
      <w:r w:rsidR="00F64701" w:rsidRPr="004700E4">
        <w:rPr>
          <w:sz w:val="28"/>
          <w:szCs w:val="28"/>
        </w:rPr>
        <w:t>мущества Арендатору по последний день месяца, в котором состоялась государственная регистрация договора аренды, в срок не позднее 10 числа первого месяца, следующего за месяцем, в котором состоялась государственная регистрация договора аренды.</w:t>
      </w:r>
    </w:p>
    <w:p w:rsidR="00F64701" w:rsidRPr="004700E4" w:rsidRDefault="008B5780" w:rsidP="004700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29</w:t>
      </w:r>
      <w:r w:rsidR="00F64701" w:rsidRPr="004700E4">
        <w:rPr>
          <w:sz w:val="28"/>
          <w:szCs w:val="28"/>
        </w:rPr>
        <w:t>. Далее арендная плата уплачивается ар</w:t>
      </w:r>
      <w:r w:rsidR="00A64505" w:rsidRPr="004700E4">
        <w:rPr>
          <w:sz w:val="28"/>
          <w:szCs w:val="28"/>
        </w:rPr>
        <w:t xml:space="preserve">ендатором ежемесячно </w:t>
      </w:r>
      <w:r w:rsidR="00660525">
        <w:rPr>
          <w:sz w:val="28"/>
          <w:szCs w:val="28"/>
        </w:rPr>
        <w:br/>
      </w:r>
      <w:r w:rsidR="00A64505" w:rsidRPr="004700E4">
        <w:rPr>
          <w:sz w:val="28"/>
          <w:szCs w:val="28"/>
        </w:rPr>
        <w:t>не позднее</w:t>
      </w:r>
      <w:r w:rsidR="00E563A5" w:rsidRPr="004700E4">
        <w:rPr>
          <w:sz w:val="28"/>
          <w:szCs w:val="28"/>
        </w:rPr>
        <w:t xml:space="preserve"> </w:t>
      </w:r>
      <w:r w:rsidR="00F64701" w:rsidRPr="004700E4">
        <w:rPr>
          <w:sz w:val="28"/>
          <w:szCs w:val="28"/>
        </w:rPr>
        <w:t xml:space="preserve">10 числа текущего месяца за текущий месяц в порядке, определенном </w:t>
      </w:r>
      <w:r w:rsidR="00E563A5" w:rsidRPr="004700E4">
        <w:rPr>
          <w:sz w:val="28"/>
          <w:szCs w:val="28"/>
        </w:rPr>
        <w:t xml:space="preserve">в соответствии с Приложением №1 к аукционной документации. </w:t>
      </w:r>
    </w:p>
    <w:p w:rsidR="00F64701" w:rsidRPr="004700E4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30</w:t>
      </w:r>
      <w:r w:rsidR="00F64701" w:rsidRPr="004700E4">
        <w:rPr>
          <w:sz w:val="28"/>
          <w:szCs w:val="28"/>
        </w:rPr>
        <w:t xml:space="preserve">. Размер арендной платы может быть изменен арендодателем в сторону увеличения в одностороннем порядке, но не чаще одного раза в год. </w:t>
      </w:r>
      <w:r w:rsidR="00660525">
        <w:rPr>
          <w:sz w:val="28"/>
          <w:szCs w:val="28"/>
        </w:rPr>
        <w:br/>
      </w:r>
      <w:r w:rsidR="00F64701" w:rsidRPr="004700E4">
        <w:rPr>
          <w:sz w:val="28"/>
          <w:szCs w:val="28"/>
        </w:rPr>
        <w:t xml:space="preserve">Об изменении размера арендной платы арендодатель предупреждает арендатора письменно не позднее, чем за один месяц до момента, с которого изменяется размер арендной. Подписания дополнительного соглашения </w:t>
      </w:r>
      <w:r w:rsidR="00660525">
        <w:rPr>
          <w:sz w:val="28"/>
          <w:szCs w:val="28"/>
        </w:rPr>
        <w:br/>
      </w:r>
      <w:r w:rsidR="00F64701" w:rsidRPr="004700E4">
        <w:rPr>
          <w:sz w:val="28"/>
          <w:szCs w:val="28"/>
        </w:rPr>
        <w:t>в данном случае не требуется.</w:t>
      </w:r>
    </w:p>
    <w:p w:rsidR="00F64701" w:rsidRPr="008B5780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31</w:t>
      </w:r>
      <w:r w:rsidR="00F64701" w:rsidRPr="004700E4">
        <w:rPr>
          <w:sz w:val="28"/>
          <w:szCs w:val="28"/>
        </w:rPr>
        <w:t>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</w:t>
      </w:r>
      <w:r w:rsidR="00F64701" w:rsidRPr="008B5780">
        <w:rPr>
          <w:sz w:val="28"/>
          <w:szCs w:val="28"/>
        </w:rPr>
        <w:t xml:space="preserve"> платежей по договору аренды на третье лицо.</w:t>
      </w:r>
    </w:p>
    <w:p w:rsidR="000C7263" w:rsidRPr="008B5780" w:rsidRDefault="000C7263" w:rsidP="004561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C7263" w:rsidRPr="008B5780" w:rsidRDefault="008B5780" w:rsidP="000C7263">
      <w:pPr>
        <w:tabs>
          <w:tab w:val="left" w:pos="1134"/>
        </w:tabs>
        <w:snapToGri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VII</w:t>
      </w:r>
      <w:r w:rsidR="000C7263" w:rsidRPr="008B5780">
        <w:rPr>
          <w:sz w:val="28"/>
          <w:szCs w:val="28"/>
        </w:rPr>
        <w:t>. Порядок пересмотра цены лота (права)</w:t>
      </w:r>
    </w:p>
    <w:p w:rsidR="00D63B31" w:rsidRPr="008B5780" w:rsidRDefault="00D63B31" w:rsidP="000C7263">
      <w:pPr>
        <w:tabs>
          <w:tab w:val="left" w:pos="1134"/>
        </w:tabs>
        <w:snapToGri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660525">
      <w:pPr>
        <w:widowControl w:val="0"/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32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. </w:t>
      </w:r>
      <w:r w:rsidR="00E41E52" w:rsidRPr="008B5780">
        <w:rPr>
          <w:rFonts w:eastAsia="Arial"/>
          <w:kern w:val="1"/>
          <w:sz w:val="28"/>
          <w:szCs w:val="28"/>
          <w:lang w:eastAsia="ar-SA"/>
        </w:rPr>
        <w:t>Величина арендной платы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>, определенная в порядке проведения аукциона, при заключении договора не может быть пересмотрена в сторону уменьшения.</w:t>
      </w:r>
    </w:p>
    <w:p w:rsidR="000C7263" w:rsidRPr="008B5780" w:rsidRDefault="000C7263" w:rsidP="00660525">
      <w:pPr>
        <w:widowControl w:val="0"/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8B5780">
        <w:rPr>
          <w:rFonts w:eastAsia="Arial"/>
          <w:kern w:val="1"/>
          <w:sz w:val="28"/>
          <w:szCs w:val="28"/>
          <w:lang w:eastAsia="ar-SA"/>
        </w:rPr>
        <w:t>Увеличение цены лота (права) складывается в п</w:t>
      </w:r>
      <w:r w:rsidR="002F5822" w:rsidRPr="008B5780">
        <w:rPr>
          <w:rFonts w:eastAsia="Arial"/>
          <w:kern w:val="1"/>
          <w:sz w:val="28"/>
          <w:szCs w:val="28"/>
          <w:lang w:eastAsia="ar-SA"/>
        </w:rPr>
        <w:t>орядке проведения аукциона (</w:t>
      </w:r>
      <w:r w:rsidR="005618C2">
        <w:rPr>
          <w:rFonts w:eastAsia="Arial"/>
          <w:kern w:val="1"/>
          <w:sz w:val="28"/>
          <w:szCs w:val="28"/>
          <w:lang w:eastAsia="ar-SA"/>
        </w:rPr>
        <w:t xml:space="preserve">разделы </w:t>
      </w:r>
      <w:r w:rsidR="00510E0B">
        <w:rPr>
          <w:rFonts w:eastAsia="Arial"/>
          <w:kern w:val="1"/>
          <w:sz w:val="28"/>
          <w:szCs w:val="28"/>
          <w:lang w:val="en-US" w:eastAsia="ar-SA"/>
        </w:rPr>
        <w:t>XIII</w:t>
      </w:r>
      <w:r w:rsidR="00510E0B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510E0B">
        <w:rPr>
          <w:rFonts w:eastAsia="Arial"/>
          <w:kern w:val="1"/>
          <w:sz w:val="28"/>
          <w:szCs w:val="28"/>
          <w:lang w:val="en-US" w:eastAsia="ar-SA"/>
        </w:rPr>
        <w:t>XIV</w:t>
      </w:r>
      <w:r w:rsidRPr="008B5780">
        <w:rPr>
          <w:rFonts w:eastAsia="Arial"/>
          <w:kern w:val="1"/>
          <w:sz w:val="28"/>
          <w:szCs w:val="28"/>
          <w:lang w:eastAsia="ar-SA"/>
        </w:rPr>
        <w:t xml:space="preserve"> настоящей документации)</w:t>
      </w:r>
    </w:p>
    <w:p w:rsidR="000C7263" w:rsidRPr="008B5780" w:rsidRDefault="000C7263" w:rsidP="000C7263">
      <w:pPr>
        <w:widowControl w:val="0"/>
        <w:suppressAutoHyphens/>
        <w:autoSpaceDE w:val="0"/>
        <w:ind w:firstLine="567"/>
        <w:jc w:val="center"/>
        <w:rPr>
          <w:rFonts w:eastAsia="Arial"/>
          <w:kern w:val="1"/>
          <w:sz w:val="28"/>
          <w:szCs w:val="28"/>
          <w:lang w:eastAsia="ar-SA"/>
        </w:rPr>
      </w:pPr>
    </w:p>
    <w:p w:rsidR="000C7263" w:rsidRPr="008B5780" w:rsidRDefault="008B5780" w:rsidP="00660525">
      <w:pPr>
        <w:widowControl w:val="0"/>
        <w:suppressAutoHyphens/>
        <w:autoSpaceDE w:val="0"/>
        <w:jc w:val="center"/>
        <w:rPr>
          <w:rFonts w:eastAsia="Arial"/>
          <w:kern w:val="1"/>
          <w:sz w:val="28"/>
          <w:szCs w:val="28"/>
          <w:lang w:eastAsia="ar-SA"/>
        </w:rPr>
      </w:pPr>
      <w:r w:rsidRPr="008B5780">
        <w:rPr>
          <w:rFonts w:eastAsia="Arial"/>
          <w:kern w:val="1"/>
          <w:sz w:val="28"/>
          <w:szCs w:val="28"/>
          <w:lang w:val="en-US" w:eastAsia="ar-SA"/>
        </w:rPr>
        <w:t>VIII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>. Порядок передачи прав на имущество, созданное Арендатором в рамках исполнения договора аренды, передача прав третьим лицам по договору аренды</w:t>
      </w:r>
    </w:p>
    <w:p w:rsidR="00D63B31" w:rsidRPr="008B5780" w:rsidRDefault="00D63B31" w:rsidP="000C7263">
      <w:pPr>
        <w:widowControl w:val="0"/>
        <w:suppressAutoHyphens/>
        <w:autoSpaceDE w:val="0"/>
        <w:ind w:firstLine="567"/>
        <w:jc w:val="center"/>
        <w:rPr>
          <w:rFonts w:eastAsia="Arial"/>
          <w:kern w:val="1"/>
          <w:sz w:val="28"/>
          <w:szCs w:val="28"/>
          <w:lang w:eastAsia="ar-SA"/>
        </w:rPr>
      </w:pPr>
    </w:p>
    <w:p w:rsidR="000C7263" w:rsidRPr="008B5780" w:rsidRDefault="008B5780" w:rsidP="000C7263">
      <w:pPr>
        <w:widowControl w:val="0"/>
        <w:suppressAutoHyphens/>
        <w:autoSpaceDE w:val="0"/>
        <w:ind w:firstLine="567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33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. В случае, когда арендатор произвел за счет собственных средств </w:t>
      </w:r>
      <w:r w:rsidR="005618C2">
        <w:rPr>
          <w:rFonts w:eastAsia="Arial"/>
          <w:kern w:val="1"/>
          <w:sz w:val="28"/>
          <w:szCs w:val="28"/>
          <w:lang w:eastAsia="ar-SA"/>
        </w:rPr>
        <w:br/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и с согласия арендодателя улучшения арендованного муниципального 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lastRenderedPageBreak/>
        <w:t xml:space="preserve">имущества, неотделимые без вреда для  муниципального имущества, арендатор не имеет право после прекращения договора аренды на возмещение стоимости этих улучшений. Собственником указанных улучшений с момента их создания становится Арендодатель. </w:t>
      </w:r>
    </w:p>
    <w:p w:rsidR="000C7263" w:rsidRPr="008B5780" w:rsidRDefault="008B5780" w:rsidP="00660525">
      <w:pPr>
        <w:widowControl w:val="0"/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34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. </w:t>
      </w:r>
      <w:proofErr w:type="gramStart"/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Арендатор не вправе без письменного согласия Арендодателя сдавать </w:t>
      </w:r>
      <w:r w:rsidR="00181B04">
        <w:rPr>
          <w:rFonts w:eastAsia="Arial"/>
          <w:kern w:val="1"/>
          <w:sz w:val="28"/>
          <w:szCs w:val="28"/>
          <w:lang w:eastAsia="ar-SA"/>
        </w:rPr>
        <w:t>муниципальное и</w:t>
      </w:r>
      <w:r w:rsidR="00F64701" w:rsidRPr="008B5780">
        <w:rPr>
          <w:rFonts w:eastAsia="Arial"/>
          <w:kern w:val="1"/>
          <w:sz w:val="28"/>
          <w:szCs w:val="28"/>
          <w:lang w:eastAsia="ar-SA"/>
        </w:rPr>
        <w:t>мущество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 в субаренду (поднаем) и  распоряжаться ими иным образом (передавать свои права и обязанности по настоящему договору другому лицу (перенаем), предоставлять </w:t>
      </w:r>
      <w:r w:rsidR="00181B04">
        <w:rPr>
          <w:rFonts w:eastAsia="Arial"/>
          <w:kern w:val="1"/>
          <w:sz w:val="28"/>
          <w:szCs w:val="28"/>
          <w:lang w:eastAsia="ar-SA"/>
        </w:rPr>
        <w:t>муниципальное и</w:t>
      </w:r>
      <w:r w:rsidR="00022D16" w:rsidRPr="008B5780">
        <w:rPr>
          <w:rFonts w:eastAsia="Arial"/>
          <w:kern w:val="1"/>
          <w:sz w:val="28"/>
          <w:szCs w:val="28"/>
          <w:lang w:eastAsia="ar-SA"/>
        </w:rPr>
        <w:t>мущество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 в безвозмездное пользование, отдавать арендные права в залог, вносить их в качестве вклада </w:t>
      </w:r>
      <w:r w:rsidR="00660525">
        <w:rPr>
          <w:rFonts w:eastAsia="Arial"/>
          <w:kern w:val="1"/>
          <w:sz w:val="28"/>
          <w:szCs w:val="28"/>
          <w:lang w:eastAsia="ar-SA"/>
        </w:rPr>
        <w:br/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>в уставный капитал хозяйственных товариществ и обществ или паевого взноса в производственный кооператив и т</w:t>
      </w:r>
      <w:proofErr w:type="gramEnd"/>
      <w:r w:rsidR="000C7263" w:rsidRPr="008B5780">
        <w:rPr>
          <w:rFonts w:eastAsia="Arial"/>
          <w:kern w:val="1"/>
          <w:sz w:val="28"/>
          <w:szCs w:val="28"/>
          <w:lang w:eastAsia="ar-SA"/>
        </w:rPr>
        <w:t>. д.).</w:t>
      </w:r>
    </w:p>
    <w:p w:rsidR="000C7263" w:rsidRPr="008B5780" w:rsidRDefault="000C7263" w:rsidP="00660525">
      <w:pPr>
        <w:ind w:firstLine="709"/>
        <w:jc w:val="both"/>
        <w:rPr>
          <w:sz w:val="28"/>
          <w:szCs w:val="28"/>
        </w:rPr>
      </w:pPr>
    </w:p>
    <w:p w:rsidR="00365877" w:rsidRPr="008B5780" w:rsidRDefault="008B5780" w:rsidP="00660525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IX</w:t>
      </w:r>
      <w:r w:rsidR="00365877" w:rsidRPr="008B5780">
        <w:rPr>
          <w:sz w:val="28"/>
          <w:szCs w:val="28"/>
        </w:rPr>
        <w:t>. Порядок, место, дата начала и окончания срока подачи заявок</w:t>
      </w:r>
    </w:p>
    <w:p w:rsidR="00365877" w:rsidRPr="008B5780" w:rsidRDefault="00365877" w:rsidP="00660525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 xml:space="preserve"> на участие в аукционе</w:t>
      </w:r>
    </w:p>
    <w:p w:rsidR="00D63B31" w:rsidRPr="008B5780" w:rsidRDefault="00D63B31" w:rsidP="00660525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365877" w:rsidRPr="008B5780">
        <w:rPr>
          <w:sz w:val="28"/>
          <w:szCs w:val="28"/>
        </w:rPr>
        <w:t xml:space="preserve">. Подача заявки на участие в торгах (далее – заявка) может осуществляться лично Претендентом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ТС, либо </w:t>
      </w:r>
      <w:proofErr w:type="gramStart"/>
      <w:r w:rsidR="00365877" w:rsidRPr="008B5780">
        <w:rPr>
          <w:sz w:val="28"/>
          <w:szCs w:val="28"/>
        </w:rPr>
        <w:t>представителем</w:t>
      </w:r>
      <w:proofErr w:type="gramEnd"/>
      <w:r w:rsidR="00365877" w:rsidRPr="008B5780">
        <w:rPr>
          <w:sz w:val="28"/>
          <w:szCs w:val="28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по каждому лоту в сроки, установленные в извещении.</w:t>
      </w: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36. </w:t>
      </w:r>
      <w:proofErr w:type="gramStart"/>
      <w:r w:rsidR="00183382" w:rsidRPr="008B5780">
        <w:rPr>
          <w:bCs/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660525">
        <w:rPr>
          <w:bCs/>
          <w:sz w:val="28"/>
          <w:szCs w:val="28"/>
        </w:rPr>
        <w:br/>
      </w:r>
      <w:r w:rsidR="00183382" w:rsidRPr="008B5780">
        <w:rPr>
          <w:bCs/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</w:t>
      </w:r>
      <w:r w:rsidR="00183382" w:rsidRPr="008B5780">
        <w:rPr>
          <w:sz w:val="28"/>
          <w:szCs w:val="28"/>
        </w:rPr>
        <w:t xml:space="preserve"> </w:t>
      </w:r>
      <w:r w:rsidR="00183382" w:rsidRPr="008B5780">
        <w:rPr>
          <w:bCs/>
          <w:sz w:val="28"/>
          <w:szCs w:val="28"/>
        </w:rPr>
        <w:t>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365877" w:rsidRPr="008B5780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 Документы и сведения из регистрационных данных пользователя на УТП, актуальные на дату и время окончания приема заявок, направляются Оператором вместе с заявкой Организатору процедуры после окончания приема заявок.</w:t>
      </w:r>
    </w:p>
    <w:p w:rsidR="00365877" w:rsidRPr="008B5780" w:rsidRDefault="00365877" w:rsidP="00660525">
      <w:pPr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 w:rsidRPr="008B5780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38</w:t>
      </w:r>
      <w:r w:rsidR="00365877" w:rsidRPr="008B5780">
        <w:rPr>
          <w:snapToGrid w:val="0"/>
          <w:sz w:val="28"/>
          <w:szCs w:val="28"/>
        </w:rPr>
        <w:t xml:space="preserve">. </w:t>
      </w:r>
      <w:r w:rsidR="00365877" w:rsidRPr="008B5780">
        <w:rPr>
          <w:sz w:val="28"/>
          <w:szCs w:val="28"/>
        </w:rPr>
        <w:t xml:space="preserve">Заявка на участие в аукционе </w:t>
      </w:r>
      <w:r w:rsidR="00365877" w:rsidRPr="008B5780">
        <w:rPr>
          <w:snapToGrid w:val="0"/>
          <w:sz w:val="28"/>
          <w:szCs w:val="28"/>
        </w:rPr>
        <w:t xml:space="preserve">должна отвечать требованиям, установленным к такой заявке настоящей документацией об аукционе, </w:t>
      </w:r>
      <w:r w:rsidR="00660525">
        <w:rPr>
          <w:snapToGrid w:val="0"/>
          <w:sz w:val="28"/>
          <w:szCs w:val="28"/>
        </w:rPr>
        <w:br/>
      </w:r>
      <w:r w:rsidR="00365877" w:rsidRPr="008B5780">
        <w:rPr>
          <w:snapToGrid w:val="0"/>
          <w:sz w:val="28"/>
          <w:szCs w:val="28"/>
        </w:rPr>
        <w:t xml:space="preserve">и содержать документы и материалы, предусмотренные документацией </w:t>
      </w:r>
      <w:r w:rsidR="00660525">
        <w:rPr>
          <w:snapToGrid w:val="0"/>
          <w:sz w:val="28"/>
          <w:szCs w:val="28"/>
        </w:rPr>
        <w:br/>
      </w:r>
      <w:r w:rsidR="00365877" w:rsidRPr="008B5780">
        <w:rPr>
          <w:snapToGrid w:val="0"/>
          <w:sz w:val="28"/>
          <w:szCs w:val="28"/>
        </w:rPr>
        <w:t>об аукционе, и подтверждающая соответствие заявителя требованиям, предъявляемым к участникам аукциона.</w:t>
      </w: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39</w:t>
      </w:r>
      <w:r w:rsidR="00365877" w:rsidRPr="008B5780">
        <w:rPr>
          <w:snapToGrid w:val="0"/>
          <w:sz w:val="28"/>
          <w:szCs w:val="28"/>
        </w:rPr>
        <w:t xml:space="preserve">. Заявка на участие в аукционе должна быть подготовлена и подана </w:t>
      </w:r>
      <w:r w:rsidR="00660525">
        <w:rPr>
          <w:snapToGrid w:val="0"/>
          <w:sz w:val="28"/>
          <w:szCs w:val="28"/>
        </w:rPr>
        <w:br/>
      </w:r>
      <w:r w:rsidR="00365877" w:rsidRPr="008B5780">
        <w:rPr>
          <w:snapToGrid w:val="0"/>
          <w:sz w:val="28"/>
          <w:szCs w:val="28"/>
        </w:rPr>
        <w:t xml:space="preserve">по установленной форме № 1 к </w:t>
      </w:r>
      <w:r w:rsidR="00510E0B">
        <w:rPr>
          <w:snapToGrid w:val="0"/>
          <w:sz w:val="28"/>
          <w:szCs w:val="28"/>
        </w:rPr>
        <w:t xml:space="preserve">настоящей </w:t>
      </w:r>
      <w:r w:rsidR="00365877" w:rsidRPr="008B5780">
        <w:rPr>
          <w:snapToGrid w:val="0"/>
          <w:sz w:val="28"/>
          <w:szCs w:val="28"/>
        </w:rPr>
        <w:t>документации об аукционе.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40</w:t>
      </w:r>
      <w:r w:rsidR="00365877" w:rsidRPr="008B5780">
        <w:rPr>
          <w:sz w:val="28"/>
          <w:szCs w:val="28"/>
        </w:rPr>
        <w:t>. Дата и время начала срока подачи заявок:</w:t>
      </w:r>
    </w:p>
    <w:p w:rsidR="00365877" w:rsidRPr="008B5780" w:rsidRDefault="00B81155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181B04">
        <w:rPr>
          <w:sz w:val="28"/>
          <w:szCs w:val="28"/>
        </w:rPr>
        <w:t xml:space="preserve"> июля</w:t>
      </w:r>
      <w:r w:rsidR="00D63B31" w:rsidRPr="008B5780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>20</w:t>
      </w:r>
      <w:r w:rsidR="00A85676" w:rsidRPr="008B5780">
        <w:rPr>
          <w:sz w:val="28"/>
          <w:szCs w:val="28"/>
        </w:rPr>
        <w:t>2</w:t>
      </w:r>
      <w:r w:rsidR="00856877" w:rsidRPr="008B5780">
        <w:rPr>
          <w:sz w:val="28"/>
          <w:szCs w:val="28"/>
        </w:rPr>
        <w:t>1</w:t>
      </w:r>
      <w:r w:rsidR="00365877" w:rsidRPr="008B5780">
        <w:rPr>
          <w:sz w:val="28"/>
          <w:szCs w:val="28"/>
        </w:rPr>
        <w:t xml:space="preserve"> года с </w:t>
      </w:r>
      <w:r w:rsidR="00D63B31" w:rsidRPr="008B5780">
        <w:rPr>
          <w:sz w:val="28"/>
          <w:szCs w:val="28"/>
        </w:rPr>
        <w:t>9</w:t>
      </w:r>
      <w:r w:rsidR="00365877" w:rsidRPr="008B5780">
        <w:rPr>
          <w:sz w:val="28"/>
          <w:szCs w:val="28"/>
        </w:rPr>
        <w:t xml:space="preserve"> часов </w:t>
      </w:r>
      <w:r w:rsidR="00D63B31" w:rsidRPr="008B5780">
        <w:rPr>
          <w:sz w:val="28"/>
          <w:szCs w:val="28"/>
        </w:rPr>
        <w:t xml:space="preserve">00 </w:t>
      </w:r>
      <w:r w:rsidR="00365877" w:rsidRPr="008B5780">
        <w:rPr>
          <w:sz w:val="28"/>
          <w:szCs w:val="28"/>
        </w:rPr>
        <w:t>минут (время московское).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Дата и время окончания срока подачи заявок:</w:t>
      </w:r>
    </w:p>
    <w:p w:rsidR="00365877" w:rsidRPr="008B5780" w:rsidRDefault="00510E0B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августа</w:t>
      </w:r>
      <w:r w:rsidR="00B44AD2" w:rsidRPr="008B5780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>20</w:t>
      </w:r>
      <w:r w:rsidR="00A85676" w:rsidRPr="008B5780">
        <w:rPr>
          <w:sz w:val="28"/>
          <w:szCs w:val="28"/>
        </w:rPr>
        <w:t>2</w:t>
      </w:r>
      <w:r w:rsidR="00856877" w:rsidRPr="008B5780">
        <w:rPr>
          <w:sz w:val="28"/>
          <w:szCs w:val="28"/>
        </w:rPr>
        <w:t>1</w:t>
      </w:r>
      <w:r w:rsidR="00365877" w:rsidRPr="008B5780">
        <w:rPr>
          <w:sz w:val="28"/>
          <w:szCs w:val="28"/>
        </w:rPr>
        <w:t xml:space="preserve"> года до </w:t>
      </w:r>
      <w:r w:rsidR="00D63B31" w:rsidRPr="008B5780">
        <w:rPr>
          <w:sz w:val="28"/>
          <w:szCs w:val="28"/>
        </w:rPr>
        <w:t>9</w:t>
      </w:r>
      <w:r w:rsidR="00365877" w:rsidRPr="008B5780">
        <w:rPr>
          <w:sz w:val="28"/>
          <w:szCs w:val="28"/>
        </w:rPr>
        <w:t xml:space="preserve"> часов </w:t>
      </w:r>
      <w:r w:rsidR="00D63B31" w:rsidRPr="008B5780">
        <w:rPr>
          <w:sz w:val="28"/>
          <w:szCs w:val="28"/>
        </w:rPr>
        <w:t>00</w:t>
      </w:r>
      <w:r w:rsidR="00365877" w:rsidRPr="008B5780">
        <w:rPr>
          <w:sz w:val="28"/>
          <w:szCs w:val="28"/>
        </w:rPr>
        <w:t xml:space="preserve"> минут (время московское). 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365877" w:rsidRPr="008B5780">
        <w:rPr>
          <w:sz w:val="28"/>
          <w:szCs w:val="28"/>
        </w:rPr>
        <w:t>. Заявитель вправе подать только одну заявку в отношении предмета аукциона.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365877" w:rsidRPr="008B5780">
        <w:rPr>
          <w:sz w:val="28"/>
          <w:szCs w:val="28"/>
        </w:rPr>
        <w:t>. Заявка не может быть принята Оператором в случаях: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а) отсутствия на лицевом счете Претендента достаточной суммы денежных сре</w:t>
      </w:r>
      <w:proofErr w:type="gramStart"/>
      <w:r w:rsidRPr="008B5780">
        <w:rPr>
          <w:sz w:val="28"/>
          <w:szCs w:val="28"/>
        </w:rPr>
        <w:t>дств в р</w:t>
      </w:r>
      <w:proofErr w:type="gramEnd"/>
      <w:r w:rsidRPr="008B5780">
        <w:rPr>
          <w:sz w:val="28"/>
          <w:szCs w:val="28"/>
        </w:rPr>
        <w:t>азмере задатка (в случае, если извещением установлено перечисление задатка на реквизиты Оператора);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б) подачи Претендентом второй заявки на участие в отношении одного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и того же лота при условии, что поданная ранее заявка таким Претендентом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не отозвана, если иное не предусмотрено соответствующими положениями Регламента ТС, регулирующими особенности проведения различных способов продажи имущества;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в) подачи заявки по истечении установленного срока подачи заявок;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г) некорректного заполнения формы заявки, в том числе </w:t>
      </w:r>
      <w:proofErr w:type="spellStart"/>
      <w:r w:rsidRPr="008B5780">
        <w:rPr>
          <w:sz w:val="28"/>
          <w:szCs w:val="28"/>
        </w:rPr>
        <w:t>незаполнения</w:t>
      </w:r>
      <w:proofErr w:type="spellEnd"/>
      <w:r w:rsidRPr="008B5780">
        <w:rPr>
          <w:sz w:val="28"/>
          <w:szCs w:val="28"/>
        </w:rPr>
        <w:t xml:space="preserve"> полей, являющихся обязательными для заполнения.</w:t>
      </w:r>
    </w:p>
    <w:p w:rsidR="000C7263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В случае</w:t>
      </w:r>
      <w:proofErr w:type="gramStart"/>
      <w:r w:rsidRPr="008B5780">
        <w:rPr>
          <w:sz w:val="28"/>
          <w:szCs w:val="28"/>
        </w:rPr>
        <w:t>,</w:t>
      </w:r>
      <w:proofErr w:type="gramEnd"/>
      <w:r w:rsidRPr="008B5780">
        <w:rPr>
          <w:sz w:val="28"/>
          <w:szCs w:val="28"/>
        </w:rPr>
        <w:t xml:space="preserve"> если система не принимает заявку, Оператор уведомляет Претендента соответствующим системным сообщением о причине не принятия заявки.</w:t>
      </w:r>
    </w:p>
    <w:p w:rsidR="000C7263" w:rsidRPr="008B5780" w:rsidRDefault="000C7263" w:rsidP="000C7263">
      <w:pPr>
        <w:tabs>
          <w:tab w:val="left" w:pos="142"/>
        </w:tabs>
        <w:snapToGrid w:val="0"/>
        <w:ind w:firstLine="567"/>
        <w:jc w:val="center"/>
        <w:rPr>
          <w:color w:val="000000"/>
          <w:sz w:val="28"/>
          <w:szCs w:val="28"/>
        </w:rPr>
      </w:pPr>
    </w:p>
    <w:p w:rsidR="000C7263" w:rsidRPr="008B5780" w:rsidRDefault="008B5780" w:rsidP="000C7263">
      <w:pPr>
        <w:tabs>
          <w:tab w:val="left" w:pos="142"/>
        </w:tabs>
        <w:snapToGrid w:val="0"/>
        <w:ind w:firstLine="567"/>
        <w:jc w:val="center"/>
        <w:rPr>
          <w:color w:val="000000"/>
          <w:sz w:val="28"/>
          <w:szCs w:val="28"/>
        </w:rPr>
      </w:pPr>
      <w:r w:rsidRPr="008B5780">
        <w:rPr>
          <w:color w:val="000000"/>
          <w:sz w:val="28"/>
          <w:szCs w:val="28"/>
          <w:lang w:val="en-US"/>
        </w:rPr>
        <w:t>X</w:t>
      </w:r>
      <w:r w:rsidR="000C7263" w:rsidRPr="008B5780">
        <w:rPr>
          <w:color w:val="000000"/>
          <w:sz w:val="28"/>
          <w:szCs w:val="28"/>
        </w:rPr>
        <w:t>. Требования к участникам аукциона</w:t>
      </w:r>
    </w:p>
    <w:p w:rsidR="00D63B31" w:rsidRPr="008B5780" w:rsidRDefault="00D63B31" w:rsidP="000C7263">
      <w:pPr>
        <w:tabs>
          <w:tab w:val="left" w:pos="142"/>
        </w:tabs>
        <w:snapToGri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0C7263" w:rsidRPr="008B5780">
        <w:rPr>
          <w:sz w:val="28"/>
          <w:szCs w:val="28"/>
        </w:rPr>
        <w:t xml:space="preserve">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на заключение договора.</w:t>
      </w: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0C7263" w:rsidRPr="008B5780">
        <w:rPr>
          <w:sz w:val="28"/>
          <w:szCs w:val="28"/>
        </w:rPr>
        <w:t>. Участник аукциона должен соответствовать требованиям, установленным законодательством Российской Федерации к таким участникам.</w:t>
      </w: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0C7263" w:rsidRPr="008B5780">
        <w:rPr>
          <w:sz w:val="28"/>
          <w:szCs w:val="28"/>
        </w:rPr>
        <w:t>. В отношении участника аукциона не должна проводиться ликвидация юридического лица и отсутствовать решение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0C7263" w:rsidRPr="008B5780">
        <w:rPr>
          <w:sz w:val="28"/>
          <w:szCs w:val="28"/>
        </w:rPr>
        <w:t xml:space="preserve">. Деятельность участника аукциона не должна быть приостановлена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 xml:space="preserve">в порядке, предусмотренном Кодексом Российской Федерации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в аукционе.</w:t>
      </w:r>
    </w:p>
    <w:p w:rsidR="00365877" w:rsidRPr="008B5780" w:rsidRDefault="008B5780" w:rsidP="00365877">
      <w:pPr>
        <w:pStyle w:val="ConsNormal"/>
        <w:widowControl/>
        <w:spacing w:before="120" w:after="120"/>
        <w:ind w:right="0" w:firstLine="567"/>
        <w:jc w:val="center"/>
        <w:rPr>
          <w:rFonts w:ascii="Times New Roman" w:hAnsi="Times New Roman"/>
          <w:sz w:val="28"/>
          <w:szCs w:val="28"/>
        </w:rPr>
      </w:pPr>
      <w:r w:rsidRPr="008B5780">
        <w:rPr>
          <w:rFonts w:ascii="Times New Roman" w:hAnsi="Times New Roman"/>
          <w:sz w:val="28"/>
          <w:szCs w:val="28"/>
          <w:lang w:val="en-US"/>
        </w:rPr>
        <w:t>XI</w:t>
      </w:r>
      <w:r w:rsidR="00365877" w:rsidRPr="008B5780">
        <w:rPr>
          <w:rFonts w:ascii="Times New Roman" w:hAnsi="Times New Roman"/>
          <w:sz w:val="28"/>
          <w:szCs w:val="28"/>
        </w:rPr>
        <w:t>. Порядок и срок отзыва заявок на участие в аукционе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365877" w:rsidRPr="008B5780">
        <w:rPr>
          <w:sz w:val="28"/>
          <w:szCs w:val="28"/>
        </w:rPr>
        <w:t>. До окончания срока подачи заявок Претендент, подавший заявку, вправе изменить или отозвать ее.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В случае отзыва заявки Претендентом до окончания срока подачи заявок, Оператор в течение одного часа прекращает блокирование в отношении его </w:t>
      </w:r>
      <w:r w:rsidRPr="008B5780">
        <w:rPr>
          <w:sz w:val="28"/>
          <w:szCs w:val="28"/>
        </w:rPr>
        <w:lastRenderedPageBreak/>
        <w:t xml:space="preserve">денежных средств, заблокированных на лицевом счете в размере задатка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(в случае,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Оператором).</w:t>
      </w:r>
      <w:proofErr w:type="gramEnd"/>
      <w:r w:rsidRPr="008B5780">
        <w:rPr>
          <w:sz w:val="28"/>
          <w:szCs w:val="28"/>
        </w:rPr>
        <w:t xml:space="preserve"> В случае отзыва заявки Претендентом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по лоту.</w:t>
      </w: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365877" w:rsidRPr="008B5780">
        <w:rPr>
          <w:sz w:val="28"/>
          <w:szCs w:val="2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365877" w:rsidRPr="008B5780" w:rsidRDefault="008B5780" w:rsidP="00365877">
      <w:pPr>
        <w:autoSpaceDE w:val="0"/>
        <w:autoSpaceDN w:val="0"/>
        <w:adjustRightInd w:val="0"/>
        <w:spacing w:before="120" w:after="12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XII</w:t>
      </w:r>
      <w:r w:rsidR="00365877" w:rsidRPr="008B5780">
        <w:rPr>
          <w:sz w:val="28"/>
          <w:szCs w:val="28"/>
        </w:rPr>
        <w:t xml:space="preserve">. Формы, порядок, даты начала и окончания предоставления </w:t>
      </w:r>
      <w:proofErr w:type="gramStart"/>
      <w:r w:rsidR="00365877" w:rsidRPr="008B5780">
        <w:rPr>
          <w:sz w:val="28"/>
          <w:szCs w:val="28"/>
        </w:rPr>
        <w:t>участникам  аукциона</w:t>
      </w:r>
      <w:proofErr w:type="gramEnd"/>
      <w:r w:rsidR="00365877" w:rsidRPr="008B5780">
        <w:rPr>
          <w:sz w:val="28"/>
          <w:szCs w:val="28"/>
        </w:rPr>
        <w:t xml:space="preserve"> разъяснений положений документации об аукционе</w:t>
      </w:r>
    </w:p>
    <w:p w:rsidR="00365877" w:rsidRPr="008B5780" w:rsidRDefault="008B5780" w:rsidP="006716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365877" w:rsidRPr="008B5780">
        <w:rPr>
          <w:sz w:val="28"/>
          <w:szCs w:val="28"/>
        </w:rPr>
        <w:t xml:space="preserve">. Любое заинтересованное лицо вправе направить в письменной форме, организатору аукциона запрос о разъяснении положений документации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об аукционе.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к нему не </w:t>
      </w:r>
      <w:proofErr w:type="gramStart"/>
      <w:r w:rsidR="00365877" w:rsidRPr="008B5780">
        <w:rPr>
          <w:sz w:val="28"/>
          <w:szCs w:val="28"/>
        </w:rPr>
        <w:t>позднее</w:t>
      </w:r>
      <w:proofErr w:type="gramEnd"/>
      <w:r w:rsidR="00365877" w:rsidRPr="008B5780">
        <w:rPr>
          <w:sz w:val="28"/>
          <w:szCs w:val="28"/>
        </w:rPr>
        <w:t xml:space="preserve"> чем за три рабочих дня до даты окончания срока подачи заявок на участие в аукционе.</w:t>
      </w:r>
    </w:p>
    <w:p w:rsidR="00365877" w:rsidRPr="008B5780" w:rsidRDefault="008B5780" w:rsidP="00671665">
      <w:pPr>
        <w:shd w:val="clear" w:color="auto" w:fill="FFFFFF"/>
        <w:ind w:right="53"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365877" w:rsidRPr="008B5780">
        <w:rPr>
          <w:sz w:val="28"/>
          <w:szCs w:val="28"/>
        </w:rPr>
        <w:t xml:space="preserve">. В течение одного дня </w:t>
      </w:r>
      <w:proofErr w:type="gramStart"/>
      <w:r w:rsidR="00365877" w:rsidRPr="008B5780">
        <w:rPr>
          <w:sz w:val="28"/>
          <w:szCs w:val="28"/>
        </w:rPr>
        <w:t>с даты направления</w:t>
      </w:r>
      <w:proofErr w:type="gramEnd"/>
      <w:r w:rsidR="00365877" w:rsidRPr="008B5780">
        <w:rPr>
          <w:sz w:val="28"/>
          <w:szCs w:val="28"/>
        </w:rPr>
        <w:t xml:space="preserve">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с указанием предмета запроса, но без указания заинтересованного лица,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от которого поступил запрос.</w:t>
      </w:r>
    </w:p>
    <w:p w:rsidR="00365877" w:rsidRPr="008B5780" w:rsidRDefault="008B5780" w:rsidP="0067166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51</w:t>
      </w:r>
      <w:r w:rsidR="00365877" w:rsidRPr="008B5780">
        <w:rPr>
          <w:color w:val="000000"/>
          <w:sz w:val="28"/>
          <w:szCs w:val="28"/>
        </w:rPr>
        <w:t xml:space="preserve">. На этапе приема заявок любое лицо, имеющее ЭП, вправе направить Организатору процедуры запрос о разъяснениях размещенной информации </w:t>
      </w:r>
      <w:r w:rsidR="00671665">
        <w:rPr>
          <w:color w:val="000000"/>
          <w:sz w:val="28"/>
          <w:szCs w:val="28"/>
        </w:rPr>
        <w:br/>
      </w:r>
      <w:r w:rsidR="00365877" w:rsidRPr="008B5780">
        <w:rPr>
          <w:color w:val="000000"/>
          <w:sz w:val="28"/>
          <w:szCs w:val="28"/>
        </w:rPr>
        <w:t>о процедуре торгов посредством функционала электронной площадки. Оператор незамедлительно направляет поступивший запрос в личный кабинет Организатора процедуры. В случае</w:t>
      </w:r>
      <w:proofErr w:type="gramStart"/>
      <w:r w:rsidR="00365877" w:rsidRPr="008B5780">
        <w:rPr>
          <w:color w:val="000000"/>
          <w:sz w:val="28"/>
          <w:szCs w:val="28"/>
        </w:rPr>
        <w:t>,</w:t>
      </w:r>
      <w:proofErr w:type="gramEnd"/>
      <w:r w:rsidR="00365877" w:rsidRPr="008B5780">
        <w:rPr>
          <w:color w:val="000000"/>
          <w:sz w:val="28"/>
          <w:szCs w:val="28"/>
        </w:rPr>
        <w:t xml:space="preserve"> если предоставление разъяснений установлено законодательством РФ или документацией о торгах,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запроса, </w:t>
      </w:r>
      <w:r w:rsidR="00671665">
        <w:rPr>
          <w:color w:val="000000"/>
          <w:sz w:val="28"/>
          <w:szCs w:val="28"/>
        </w:rPr>
        <w:br/>
      </w:r>
      <w:r w:rsidR="00365877" w:rsidRPr="008B5780">
        <w:rPr>
          <w:color w:val="000000"/>
          <w:sz w:val="28"/>
          <w:szCs w:val="28"/>
        </w:rPr>
        <w:t xml:space="preserve">но без указания лица, от которого поступил запрос, для размещения в открытой части ТС. </w:t>
      </w:r>
    </w:p>
    <w:p w:rsidR="00671665" w:rsidRDefault="00671665" w:rsidP="00671665">
      <w:pPr>
        <w:pStyle w:val="ConsNormal"/>
        <w:widowControl/>
        <w:ind w:right="0" w:firstLine="567"/>
        <w:jc w:val="center"/>
        <w:rPr>
          <w:rFonts w:ascii="Times New Roman" w:hAnsi="Times New Roman"/>
          <w:sz w:val="28"/>
          <w:szCs w:val="28"/>
        </w:rPr>
      </w:pPr>
    </w:p>
    <w:p w:rsidR="00365877" w:rsidRDefault="008B5780" w:rsidP="00671665">
      <w:pPr>
        <w:pStyle w:val="ConsNormal"/>
        <w:widowControl/>
        <w:ind w:right="0" w:firstLine="567"/>
        <w:jc w:val="center"/>
        <w:rPr>
          <w:rFonts w:ascii="Times New Roman" w:hAnsi="Times New Roman"/>
          <w:sz w:val="28"/>
          <w:szCs w:val="28"/>
        </w:rPr>
      </w:pPr>
      <w:r w:rsidRPr="008B5780">
        <w:rPr>
          <w:rFonts w:ascii="Times New Roman" w:hAnsi="Times New Roman"/>
          <w:sz w:val="28"/>
          <w:szCs w:val="28"/>
          <w:lang w:val="en-US"/>
        </w:rPr>
        <w:t>XIII</w:t>
      </w:r>
      <w:r w:rsidR="00365877" w:rsidRPr="008B5780">
        <w:rPr>
          <w:rFonts w:ascii="Times New Roman" w:hAnsi="Times New Roman"/>
          <w:sz w:val="28"/>
          <w:szCs w:val="28"/>
        </w:rPr>
        <w:t>. Величина повышения начальной цены договора</w:t>
      </w:r>
    </w:p>
    <w:p w:rsidR="00671665" w:rsidRPr="008B5780" w:rsidRDefault="00671665" w:rsidP="00671665">
      <w:pPr>
        <w:pStyle w:val="ConsNormal"/>
        <w:widowControl/>
        <w:ind w:right="0" w:firstLine="567"/>
        <w:jc w:val="center"/>
        <w:rPr>
          <w:rFonts w:ascii="Times New Roman" w:hAnsi="Times New Roman"/>
          <w:sz w:val="28"/>
          <w:szCs w:val="28"/>
        </w:rPr>
      </w:pPr>
    </w:p>
    <w:p w:rsidR="00365877" w:rsidRPr="008B5780" w:rsidRDefault="008B5780" w:rsidP="0067166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365877" w:rsidRPr="008B5780">
        <w:rPr>
          <w:rFonts w:ascii="Times New Roman" w:hAnsi="Times New Roman" w:cs="Times New Roman"/>
          <w:sz w:val="28"/>
          <w:szCs w:val="28"/>
        </w:rPr>
        <w:t xml:space="preserve">. 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"Шаг аукциона" устанавливается Организатором процедуры в размере 5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процентов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41E52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минимальной величины арендной платы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и снижается в течение аукциона до 0,5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процента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начальной цены договора (лота).</w:t>
      </w:r>
    </w:p>
    <w:p w:rsidR="00365877" w:rsidRDefault="00365877" w:rsidP="0067166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71665" w:rsidRPr="008B5780" w:rsidRDefault="00671665" w:rsidP="0067166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365877" w:rsidRPr="008B5780" w:rsidRDefault="008B5780" w:rsidP="00671665">
      <w:pPr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lastRenderedPageBreak/>
        <w:t>XIV</w:t>
      </w:r>
      <w:r w:rsidR="00365877" w:rsidRPr="008B5780">
        <w:rPr>
          <w:sz w:val="28"/>
          <w:szCs w:val="28"/>
        </w:rPr>
        <w:t xml:space="preserve">. Место, дата и время начала рассмотрения заявок на участие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в аукционе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</w:p>
    <w:p w:rsidR="00365877" w:rsidRDefault="008B5780" w:rsidP="006716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365877" w:rsidRPr="008B5780">
        <w:rPr>
          <w:sz w:val="28"/>
          <w:szCs w:val="28"/>
        </w:rPr>
        <w:t>. Рассмотрение заявок</w:t>
      </w:r>
      <w:r w:rsidR="00B44AD2" w:rsidRPr="008B5780">
        <w:rPr>
          <w:sz w:val="28"/>
          <w:szCs w:val="28"/>
        </w:rPr>
        <w:t xml:space="preserve"> на участие в</w:t>
      </w:r>
      <w:r w:rsidR="00365877" w:rsidRPr="008B5780">
        <w:rPr>
          <w:sz w:val="28"/>
          <w:szCs w:val="28"/>
        </w:rPr>
        <w:t xml:space="preserve"> аукционе проводится </w:t>
      </w:r>
      <w:r w:rsidR="00510E0B">
        <w:rPr>
          <w:sz w:val="28"/>
          <w:szCs w:val="28"/>
        </w:rPr>
        <w:t>2 августа</w:t>
      </w:r>
      <w:r w:rsidR="00B44AD2" w:rsidRPr="008B5780">
        <w:rPr>
          <w:sz w:val="28"/>
          <w:szCs w:val="28"/>
        </w:rPr>
        <w:t xml:space="preserve"> </w:t>
      </w:r>
      <w:r w:rsidR="00510E0B">
        <w:rPr>
          <w:sz w:val="28"/>
          <w:szCs w:val="28"/>
        </w:rPr>
        <w:t xml:space="preserve">    </w:t>
      </w:r>
      <w:r w:rsidR="00365877" w:rsidRPr="008B5780">
        <w:rPr>
          <w:sz w:val="28"/>
          <w:szCs w:val="28"/>
        </w:rPr>
        <w:t>20</w:t>
      </w:r>
      <w:r w:rsidR="00653615" w:rsidRPr="008B5780">
        <w:rPr>
          <w:sz w:val="28"/>
          <w:szCs w:val="28"/>
        </w:rPr>
        <w:t>2</w:t>
      </w:r>
      <w:r w:rsidR="00856877" w:rsidRPr="008B5780">
        <w:rPr>
          <w:sz w:val="28"/>
          <w:szCs w:val="28"/>
        </w:rPr>
        <w:t>1</w:t>
      </w:r>
      <w:r w:rsidR="00365877" w:rsidRPr="008B5780">
        <w:rPr>
          <w:sz w:val="28"/>
          <w:szCs w:val="28"/>
        </w:rPr>
        <w:t xml:space="preserve"> года с</w:t>
      </w:r>
      <w:r w:rsidR="004F06EA" w:rsidRPr="008B5780">
        <w:rPr>
          <w:sz w:val="28"/>
          <w:szCs w:val="28"/>
        </w:rPr>
        <w:t xml:space="preserve"> </w:t>
      </w:r>
      <w:r w:rsidR="00D63B31" w:rsidRPr="008B5780">
        <w:rPr>
          <w:sz w:val="28"/>
          <w:szCs w:val="28"/>
        </w:rPr>
        <w:t>9</w:t>
      </w:r>
      <w:r w:rsidR="00365877" w:rsidRPr="008B5780">
        <w:rPr>
          <w:sz w:val="28"/>
          <w:szCs w:val="28"/>
        </w:rPr>
        <w:t xml:space="preserve"> часов </w:t>
      </w:r>
      <w:r w:rsidR="00D63B31" w:rsidRPr="008B5780">
        <w:rPr>
          <w:sz w:val="28"/>
          <w:szCs w:val="28"/>
        </w:rPr>
        <w:t>00</w:t>
      </w:r>
      <w:r w:rsidR="005618C2">
        <w:rPr>
          <w:sz w:val="28"/>
          <w:szCs w:val="28"/>
        </w:rPr>
        <w:t xml:space="preserve"> минут (время московское) по </w:t>
      </w:r>
      <w:r w:rsidR="00365877" w:rsidRPr="008B5780">
        <w:rPr>
          <w:sz w:val="28"/>
          <w:szCs w:val="28"/>
        </w:rPr>
        <w:t xml:space="preserve">адресу: г. Архангельск, </w:t>
      </w:r>
      <w:r w:rsidR="00510E0B">
        <w:rPr>
          <w:sz w:val="28"/>
          <w:szCs w:val="28"/>
        </w:rPr>
        <w:t xml:space="preserve">   </w:t>
      </w:r>
      <w:r w:rsidR="00365877" w:rsidRPr="008B5780">
        <w:rPr>
          <w:sz w:val="28"/>
          <w:szCs w:val="28"/>
        </w:rPr>
        <w:t>пл. В.И. Ленина д.5 каб.436.</w:t>
      </w:r>
    </w:p>
    <w:p w:rsidR="00671665" w:rsidRPr="008B5780" w:rsidRDefault="00671665" w:rsidP="00671665">
      <w:pPr>
        <w:ind w:firstLine="567"/>
        <w:jc w:val="both"/>
        <w:rPr>
          <w:sz w:val="28"/>
          <w:szCs w:val="28"/>
        </w:rPr>
      </w:pPr>
    </w:p>
    <w:p w:rsidR="00365877" w:rsidRDefault="008B5780" w:rsidP="00671665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</w:t>
      </w:r>
      <w:r w:rsidR="00365877" w:rsidRPr="008B5780">
        <w:rPr>
          <w:sz w:val="28"/>
          <w:szCs w:val="28"/>
        </w:rPr>
        <w:t>. Место проведения аукциона и регистрация участников аукциона, определение победителя аукциона</w:t>
      </w:r>
    </w:p>
    <w:p w:rsidR="00671665" w:rsidRPr="008B5780" w:rsidRDefault="00671665" w:rsidP="00671665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365877" w:rsidRPr="008B5780" w:rsidRDefault="008B5780" w:rsidP="006716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365877" w:rsidRPr="008B5780">
        <w:rPr>
          <w:sz w:val="28"/>
          <w:szCs w:val="28"/>
        </w:rPr>
        <w:t>. Аукцион проводится в электронной форме на Ун</w:t>
      </w:r>
      <w:r w:rsidR="00510E0B">
        <w:rPr>
          <w:sz w:val="28"/>
          <w:szCs w:val="28"/>
        </w:rPr>
        <w:t xml:space="preserve">иверсальной торговой платформе </w:t>
      </w:r>
      <w:r w:rsidR="00365877" w:rsidRPr="008B5780">
        <w:rPr>
          <w:sz w:val="28"/>
          <w:szCs w:val="28"/>
        </w:rPr>
        <w:t xml:space="preserve">АО "Сбербанк – АСТ", в торговой секции "Приватизация, аренда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и продажа прав" (http://utp.sberbank-ast.ru/AP/NBT/Index/0/0/0/0), в соответствии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с регламентом торговой секции </w:t>
      </w:r>
      <w:r w:rsidR="00510E0B">
        <w:rPr>
          <w:sz w:val="28"/>
          <w:szCs w:val="28"/>
        </w:rPr>
        <w:t>3 августа</w:t>
      </w:r>
      <w:r w:rsidR="00365877" w:rsidRPr="008B5780">
        <w:rPr>
          <w:sz w:val="28"/>
          <w:szCs w:val="28"/>
        </w:rPr>
        <w:t xml:space="preserve"> 20</w:t>
      </w:r>
      <w:r w:rsidR="00653615" w:rsidRPr="008B5780">
        <w:rPr>
          <w:sz w:val="28"/>
          <w:szCs w:val="28"/>
        </w:rPr>
        <w:t>2</w:t>
      </w:r>
      <w:r w:rsidR="00856877" w:rsidRPr="008B5780">
        <w:rPr>
          <w:sz w:val="28"/>
          <w:szCs w:val="28"/>
        </w:rPr>
        <w:t>1</w:t>
      </w:r>
      <w:r w:rsidR="00365877" w:rsidRPr="008B5780">
        <w:rPr>
          <w:sz w:val="28"/>
          <w:szCs w:val="28"/>
        </w:rPr>
        <w:t xml:space="preserve"> года с </w:t>
      </w:r>
      <w:r w:rsidR="00D63B31" w:rsidRPr="008B5780">
        <w:rPr>
          <w:sz w:val="28"/>
          <w:szCs w:val="28"/>
        </w:rPr>
        <w:t>11</w:t>
      </w:r>
      <w:r w:rsidR="00365877" w:rsidRPr="008B5780">
        <w:rPr>
          <w:sz w:val="28"/>
          <w:szCs w:val="28"/>
        </w:rPr>
        <w:t xml:space="preserve"> часов </w:t>
      </w:r>
      <w:r w:rsidR="00D63B31" w:rsidRPr="008B5780">
        <w:rPr>
          <w:sz w:val="28"/>
          <w:szCs w:val="28"/>
        </w:rPr>
        <w:t>00</w:t>
      </w:r>
      <w:r w:rsidR="00365877" w:rsidRPr="008B5780">
        <w:rPr>
          <w:sz w:val="28"/>
          <w:szCs w:val="28"/>
        </w:rPr>
        <w:t xml:space="preserve"> минут (время московское).</w:t>
      </w:r>
    </w:p>
    <w:p w:rsidR="00365877" w:rsidRPr="008B5780" w:rsidRDefault="008B5780" w:rsidP="0067166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55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Торговая сессия проводится путем последовательного повышения Участниками начальной </w:t>
      </w:r>
      <w:r w:rsidR="00E41E52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арендной платы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величину, равную "шагу аукциона".</w:t>
      </w:r>
    </w:p>
    <w:p w:rsidR="00365877" w:rsidRPr="008B5780" w:rsidRDefault="008B5780" w:rsidP="0036587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56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Время для подачи предложений о цене определяется в следующем порядке:</w:t>
      </w:r>
    </w:p>
    <w:p w:rsidR="00365877" w:rsidRPr="008B5780" w:rsidRDefault="00365877" w:rsidP="0036587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– время для подачи первого предложения о цене составляет 10 (десять) минут с момента начала аукциона;</w:t>
      </w:r>
    </w:p>
    <w:p w:rsidR="00365877" w:rsidRPr="008B5780" w:rsidRDefault="00365877" w:rsidP="0036587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(десять) минут с момента приема Оператором каждого из таких предложений.</w:t>
      </w:r>
    </w:p>
    <w:p w:rsidR="00365877" w:rsidRPr="008B5780" w:rsidRDefault="00365877" w:rsidP="0036587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Если в течение 10 (десяти) минут после предоставления лучшего текущего предложения о цене не поступило следующее лучшее предложение о цене, "шаг аукциона" снижается на 0,5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процента</w:t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начальной цены договора (лота). Последующие снижения "шага аукциона" происходят на 0,5 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процента</w:t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начальной цены договора (лота) при отсутствии предложений о цене 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/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по истечении 10 (десяти) минут. В случае достижения "шага аукциона" значения, равного 0,5 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процента</w:t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 начальной цены договора (лота) и отсутствия в течение 10 (десяти) минут предложений о цене, аукцион с помощью программно-аппаратных средств УТП завершается.</w:t>
      </w:r>
    </w:p>
    <w:p w:rsidR="00365877" w:rsidRPr="008B5780" w:rsidRDefault="008B5780" w:rsidP="0036587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57.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Победителем аукциона признается участник, предложивший наиболее высокую </w:t>
      </w:r>
      <w:r w:rsidR="00E41E52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арендную плату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365877" w:rsidRPr="008B5780" w:rsidRDefault="00365877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65877" w:rsidRPr="008B5780" w:rsidRDefault="008B5780" w:rsidP="00365877">
      <w:pPr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XVI</w:t>
      </w:r>
      <w:proofErr w:type="gramStart"/>
      <w:r w:rsidR="00365877" w:rsidRPr="008B5780">
        <w:rPr>
          <w:sz w:val="28"/>
          <w:szCs w:val="28"/>
        </w:rPr>
        <w:t>.  Требование</w:t>
      </w:r>
      <w:proofErr w:type="gramEnd"/>
      <w:r w:rsidR="00365877" w:rsidRPr="008B5780">
        <w:rPr>
          <w:sz w:val="28"/>
          <w:szCs w:val="28"/>
        </w:rPr>
        <w:t xml:space="preserve"> о внесении задатка, размер задатка, срок и порядок внесения задатка, реквизиты счета для перечисления</w:t>
      </w:r>
    </w:p>
    <w:p w:rsidR="00D63B31" w:rsidRPr="008B5780" w:rsidRDefault="00D63B31" w:rsidP="00365877">
      <w:pPr>
        <w:ind w:firstLine="567"/>
        <w:jc w:val="center"/>
        <w:rPr>
          <w:sz w:val="28"/>
          <w:szCs w:val="28"/>
        </w:rPr>
      </w:pPr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365877" w:rsidRPr="008B5780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Получатель:</w:t>
      </w:r>
    </w:p>
    <w:p w:rsidR="00365877" w:rsidRPr="008B5780" w:rsidRDefault="00510E0B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Наименование: </w:t>
      </w:r>
      <w:r w:rsidR="00365877" w:rsidRPr="008B5780">
        <w:rPr>
          <w:sz w:val="28"/>
          <w:szCs w:val="28"/>
        </w:rPr>
        <w:t>АО "Сбербанк-АСТ"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lastRenderedPageBreak/>
        <w:t>ИНН: 7707308480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КПП: 770701001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Расчетный счет: 40702810300020038047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БАНК ПОЛУЧАТЕЛЯ: 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Наименование банка: ПАО "СБЕРБАНК РОССИИ" Г. МОСКВА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БИК: 044525225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Корреспондентский счет: 30101810400000000225</w:t>
      </w:r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r w:rsidR="00365877" w:rsidRPr="008B5780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</w:t>
      </w:r>
      <w:r w:rsidR="00365877" w:rsidRPr="008B5780">
        <w:rPr>
          <w:sz w:val="28"/>
          <w:szCs w:val="28"/>
        </w:rPr>
        <w:t>В случае</w:t>
      </w:r>
      <w:proofErr w:type="gramStart"/>
      <w:r w:rsidR="00365877" w:rsidRPr="008B5780">
        <w:rPr>
          <w:sz w:val="28"/>
          <w:szCs w:val="28"/>
        </w:rPr>
        <w:t>,</w:t>
      </w:r>
      <w:proofErr w:type="gramEnd"/>
      <w:r w:rsidR="00365877" w:rsidRPr="008B5780">
        <w:rPr>
          <w:sz w:val="28"/>
          <w:szCs w:val="28"/>
        </w:rPr>
        <w:t xml:space="preserve"> если перечисленные денежные средства не зачислены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В назначении платежа необходимо указать: перечисление денежных сре</w:t>
      </w:r>
      <w:proofErr w:type="gramStart"/>
      <w:r w:rsidRPr="008B5780">
        <w:rPr>
          <w:sz w:val="28"/>
          <w:szCs w:val="28"/>
        </w:rPr>
        <w:t>дств в к</w:t>
      </w:r>
      <w:proofErr w:type="gramEnd"/>
      <w:r w:rsidRPr="008B5780">
        <w:rPr>
          <w:sz w:val="28"/>
          <w:szCs w:val="28"/>
        </w:rPr>
        <w:t>ачестве задатка (ИНН плательщика), НДС не облагается.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не зачисляются на счет такого участника на УТП.</w:t>
      </w:r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365877" w:rsidRPr="008B5780">
        <w:rPr>
          <w:sz w:val="28"/>
          <w:szCs w:val="28"/>
        </w:rPr>
        <w:t xml:space="preserve">. Срок </w:t>
      </w:r>
      <w:r w:rsidR="00181B04">
        <w:rPr>
          <w:sz w:val="28"/>
          <w:szCs w:val="28"/>
        </w:rPr>
        <w:t>поступления</w:t>
      </w:r>
      <w:r w:rsidR="00365877" w:rsidRPr="008B5780">
        <w:rPr>
          <w:sz w:val="28"/>
          <w:szCs w:val="28"/>
        </w:rPr>
        <w:t xml:space="preserve"> задатка - по </w:t>
      </w:r>
      <w:r w:rsidR="00510E0B">
        <w:rPr>
          <w:sz w:val="28"/>
          <w:szCs w:val="28"/>
        </w:rPr>
        <w:t>2 августа</w:t>
      </w:r>
      <w:r w:rsidR="00FD0B69" w:rsidRPr="008B5780">
        <w:rPr>
          <w:sz w:val="28"/>
          <w:szCs w:val="28"/>
        </w:rPr>
        <w:t xml:space="preserve"> </w:t>
      </w:r>
      <w:r w:rsidR="00653615" w:rsidRPr="008B5780">
        <w:rPr>
          <w:sz w:val="28"/>
          <w:szCs w:val="28"/>
        </w:rPr>
        <w:t>202</w:t>
      </w:r>
      <w:r w:rsidR="00856877" w:rsidRPr="008B5780">
        <w:rPr>
          <w:sz w:val="28"/>
          <w:szCs w:val="28"/>
        </w:rPr>
        <w:t>1</w:t>
      </w:r>
      <w:r w:rsidR="00365877" w:rsidRPr="008B5780">
        <w:rPr>
          <w:sz w:val="28"/>
          <w:szCs w:val="28"/>
        </w:rPr>
        <w:t xml:space="preserve"> года включительно.</w:t>
      </w:r>
    </w:p>
    <w:p w:rsidR="00365877" w:rsidRPr="008B5780" w:rsidRDefault="00365877" w:rsidP="00365877">
      <w:pPr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Ра</w:t>
      </w:r>
      <w:r w:rsidR="00C5707F" w:rsidRPr="008B5780">
        <w:rPr>
          <w:sz w:val="28"/>
          <w:szCs w:val="28"/>
        </w:rPr>
        <w:t xml:space="preserve">змер задатка установлен в п. </w:t>
      </w:r>
      <w:r w:rsidR="00E563A5">
        <w:rPr>
          <w:sz w:val="28"/>
          <w:szCs w:val="28"/>
        </w:rPr>
        <w:t xml:space="preserve">9 </w:t>
      </w:r>
      <w:r w:rsidR="00510E0B">
        <w:rPr>
          <w:sz w:val="28"/>
          <w:szCs w:val="28"/>
        </w:rPr>
        <w:t>настоящей документации</w:t>
      </w:r>
      <w:r w:rsidRPr="008B5780">
        <w:rPr>
          <w:sz w:val="28"/>
          <w:szCs w:val="28"/>
        </w:rPr>
        <w:t xml:space="preserve"> об аукционе.</w:t>
      </w:r>
    </w:p>
    <w:p w:rsidR="00365877" w:rsidRPr="008B5780" w:rsidRDefault="008B5780" w:rsidP="0036587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365877" w:rsidRPr="008B5780">
        <w:rPr>
          <w:sz w:val="28"/>
          <w:szCs w:val="28"/>
        </w:rPr>
        <w:t xml:space="preserve">. Требование о внесении задатка на участие в аукционе в равной мере распространяется на всех заявителей. </w:t>
      </w:r>
    </w:p>
    <w:p w:rsidR="00365877" w:rsidRPr="008B5780" w:rsidRDefault="008B5780" w:rsidP="0036587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365877" w:rsidRPr="008B5780">
        <w:rPr>
          <w:sz w:val="28"/>
          <w:szCs w:val="28"/>
        </w:rPr>
        <w:t xml:space="preserve">. Оператор прекращает блокирование в отношении денежных средств Участников, заблокированных в размере задатка на лицевом счете Участника на площадке, за исключением Участников, сделавших последнее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и предпоследнее предложения о цене, в том числе за исключением единственного участника. </w:t>
      </w:r>
    </w:p>
    <w:p w:rsidR="00365877" w:rsidRPr="008B5780" w:rsidRDefault="008B5780" w:rsidP="0036587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="00365877" w:rsidRPr="008B5780">
        <w:rPr>
          <w:sz w:val="28"/>
          <w:szCs w:val="28"/>
        </w:rPr>
        <w:t xml:space="preserve">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</w:t>
      </w:r>
    </w:p>
    <w:p w:rsidR="00365877" w:rsidRPr="008B5780" w:rsidRDefault="00365877" w:rsidP="00365877">
      <w:pPr>
        <w:snapToGrid w:val="0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В случае отзыва заявки Претендентом до формирования протокола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</w:t>
      </w:r>
    </w:p>
    <w:p w:rsidR="00365877" w:rsidRPr="008B5780" w:rsidRDefault="008B5780" w:rsidP="0036587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="00365877" w:rsidRPr="008B5780">
        <w:rPr>
          <w:sz w:val="28"/>
          <w:szCs w:val="28"/>
        </w:rPr>
        <w:t xml:space="preserve">. Организатор процедуры посредством штатного интерфейса ТС формирует поручение Оператору о разблокировании задатков,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365877" w:rsidRPr="008B5780">
        <w:rPr>
          <w:sz w:val="28"/>
          <w:szCs w:val="28"/>
        </w:rPr>
        <w:t>с даты подписания</w:t>
      </w:r>
      <w:proofErr w:type="gramEnd"/>
      <w:r w:rsidR="00365877" w:rsidRPr="008B5780">
        <w:rPr>
          <w:sz w:val="28"/>
          <w:szCs w:val="28"/>
        </w:rPr>
        <w:t xml:space="preserve"> договора с победителем аукциона или с таким участником аукциона. </w:t>
      </w:r>
    </w:p>
    <w:p w:rsidR="00365877" w:rsidRPr="008B5780" w:rsidRDefault="008B5780" w:rsidP="0036587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365877" w:rsidRPr="008B5780">
        <w:rPr>
          <w:sz w:val="28"/>
          <w:szCs w:val="28"/>
        </w:rPr>
        <w:t xml:space="preserve">. Организатор процедуры посредством штатного интерфейса ТС формирует поручение Оператору о разблокировании задатка, внесенного </w:t>
      </w:r>
      <w:r w:rsidR="00365877" w:rsidRPr="008B5780">
        <w:rPr>
          <w:sz w:val="28"/>
          <w:szCs w:val="28"/>
        </w:rPr>
        <w:lastRenderedPageBreak/>
        <w:t xml:space="preserve">участником аукциона, который сделал предпоследнее предложение о цене договора, в течение пяти рабочих дней </w:t>
      </w:r>
      <w:proofErr w:type="gramStart"/>
      <w:r w:rsidR="00365877" w:rsidRPr="008B5780">
        <w:rPr>
          <w:sz w:val="28"/>
          <w:szCs w:val="28"/>
        </w:rPr>
        <w:t>с даты подписания</w:t>
      </w:r>
      <w:proofErr w:type="gramEnd"/>
      <w:r w:rsidR="00365877" w:rsidRPr="008B5780">
        <w:rPr>
          <w:sz w:val="28"/>
          <w:szCs w:val="28"/>
        </w:rPr>
        <w:t xml:space="preserve"> договора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с победителем аукциона или с таким участником аукциона. </w:t>
      </w:r>
    </w:p>
    <w:p w:rsidR="00365877" w:rsidRPr="008B5780" w:rsidRDefault="008B5780" w:rsidP="00365877">
      <w:pPr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365877" w:rsidRPr="008B5780">
        <w:rPr>
          <w:sz w:val="28"/>
          <w:szCs w:val="28"/>
        </w:rPr>
        <w:t>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0C7263" w:rsidRPr="008B5780" w:rsidRDefault="000C7263" w:rsidP="000C7263">
      <w:pPr>
        <w:snapToGrid w:val="0"/>
        <w:ind w:firstLine="567"/>
        <w:jc w:val="both"/>
        <w:rPr>
          <w:sz w:val="28"/>
          <w:szCs w:val="28"/>
        </w:rPr>
      </w:pPr>
    </w:p>
    <w:p w:rsidR="00365877" w:rsidRPr="008B5780" w:rsidRDefault="008B5780" w:rsidP="00365877">
      <w:pPr>
        <w:snapToGri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XVII</w:t>
      </w:r>
      <w:r w:rsidR="00365877" w:rsidRPr="008B5780">
        <w:rPr>
          <w:sz w:val="28"/>
          <w:szCs w:val="28"/>
        </w:rPr>
        <w:t>. Заключение договора аренды по результатам аукциона</w:t>
      </w:r>
    </w:p>
    <w:p w:rsidR="00D63B31" w:rsidRPr="008B5780" w:rsidRDefault="00D63B31" w:rsidP="00365877">
      <w:pPr>
        <w:snapToGrid w:val="0"/>
        <w:ind w:firstLine="567"/>
        <w:jc w:val="center"/>
        <w:rPr>
          <w:sz w:val="28"/>
          <w:szCs w:val="28"/>
        </w:rPr>
      </w:pP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365877" w:rsidRPr="008B5780">
        <w:rPr>
          <w:sz w:val="28"/>
          <w:szCs w:val="28"/>
        </w:rPr>
        <w:t xml:space="preserve">. Договор аренды заключается на условиях, указанных в поданной участником аукциона заявке на участие в аукционе и в документации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об аукционе (</w:t>
      </w:r>
      <w:r w:rsidR="00671665">
        <w:rPr>
          <w:sz w:val="28"/>
          <w:szCs w:val="28"/>
        </w:rPr>
        <w:t>п</w:t>
      </w:r>
      <w:r w:rsidR="005618C2">
        <w:rPr>
          <w:sz w:val="28"/>
          <w:szCs w:val="28"/>
        </w:rPr>
        <w:t xml:space="preserve">риложение № </w:t>
      </w:r>
      <w:r w:rsidR="00365877" w:rsidRPr="008B5780">
        <w:rPr>
          <w:sz w:val="28"/>
          <w:szCs w:val="28"/>
        </w:rPr>
        <w:t>1).</w:t>
      </w: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 w:rsidR="00365877" w:rsidRPr="008B5780">
        <w:rPr>
          <w:sz w:val="28"/>
          <w:szCs w:val="28"/>
        </w:rPr>
        <w:t xml:space="preserve"> Проект договора передается победителю в течение трех рабочих дней со дня подписания протокола аукциона. </w:t>
      </w:r>
      <w:proofErr w:type="gramStart"/>
      <w:r w:rsidR="00365877" w:rsidRPr="008B5780">
        <w:rPr>
          <w:sz w:val="28"/>
          <w:szCs w:val="28"/>
        </w:rPr>
        <w:t xml:space="preserve">Победитель аукциона должен подписать договор аренды не ранее, чем через 10 (десять) дней, но </w:t>
      </w:r>
      <w:r w:rsidR="00510E0B">
        <w:rPr>
          <w:sz w:val="28"/>
          <w:szCs w:val="28"/>
        </w:rPr>
        <w:t xml:space="preserve">не позднее 15 (пятнадцати) дней </w:t>
      </w:r>
      <w:r w:rsidR="00365877" w:rsidRPr="008B5780">
        <w:rPr>
          <w:sz w:val="28"/>
          <w:szCs w:val="28"/>
        </w:rPr>
        <w:t xml:space="preserve">со дня размещения на официальном сайте торгов протокола аукциона, либо протокола рассмотрения заявок на участие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торгов. </w:t>
      </w:r>
      <w:proofErr w:type="gramEnd"/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365877" w:rsidRPr="008B5780">
        <w:rPr>
          <w:sz w:val="28"/>
          <w:szCs w:val="28"/>
        </w:rPr>
        <w:t>. В срок, предусмотренный для заключения договора, организатор аукциона обязан отказаться от заключения договора с победителем аукциона, либо с участником аукциона, с которым заключается такой договор, в случае установления факта:</w:t>
      </w:r>
    </w:p>
    <w:p w:rsidR="00365877" w:rsidRPr="008B5780" w:rsidRDefault="00365877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1) проведения ликвидации такого участника аукциона </w:t>
      </w:r>
      <w:r w:rsidR="005B7458" w:rsidRPr="008B5780">
        <w:rPr>
          <w:sz w:val="28"/>
          <w:szCs w:val="28"/>
        </w:rPr>
        <w:t>–</w:t>
      </w:r>
      <w:r w:rsidRPr="008B5780">
        <w:rPr>
          <w:sz w:val="28"/>
          <w:szCs w:val="28"/>
        </w:rPr>
        <w:t xml:space="preserve"> юридического лица или принятия арбитражным судом решения о признании такого участника аукциона </w:t>
      </w:r>
      <w:r w:rsidR="005B7458" w:rsidRPr="008B5780">
        <w:rPr>
          <w:sz w:val="28"/>
          <w:szCs w:val="28"/>
        </w:rPr>
        <w:t>–</w:t>
      </w:r>
      <w:r w:rsidRPr="008B5780">
        <w:rPr>
          <w:sz w:val="28"/>
          <w:szCs w:val="28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365877" w:rsidRPr="008B5780" w:rsidRDefault="00365877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365877" w:rsidRPr="008B5780" w:rsidRDefault="00365877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3) предоставления таким лицом заведомо ложных сведений, содержащихся </w:t>
      </w:r>
      <w:r w:rsidR="005E2012">
        <w:rPr>
          <w:sz w:val="28"/>
          <w:szCs w:val="28"/>
        </w:rPr>
        <w:t xml:space="preserve">                    </w:t>
      </w:r>
      <w:r w:rsidRPr="008B5780">
        <w:rPr>
          <w:sz w:val="28"/>
          <w:szCs w:val="28"/>
        </w:rPr>
        <w:t>в документах.</w:t>
      </w: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365877" w:rsidRPr="008B5780">
        <w:rPr>
          <w:sz w:val="28"/>
          <w:szCs w:val="28"/>
        </w:rPr>
        <w:t xml:space="preserve">. </w:t>
      </w:r>
      <w:proofErr w:type="gramStart"/>
      <w:r w:rsidR="00365877" w:rsidRPr="008B5780">
        <w:rPr>
          <w:sz w:val="28"/>
          <w:szCs w:val="28"/>
        </w:rPr>
        <w:t xml:space="preserve">В случае отказа от заключения договора с победителем аукциона, либо при уклонении победителя аукциона от заключения договора, комиссией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по торгам в срок не позднее дня, следующего после дня установления фактов, предусмотренных пунктом </w:t>
      </w:r>
      <w:r w:rsidR="00510E0B">
        <w:rPr>
          <w:sz w:val="28"/>
          <w:szCs w:val="28"/>
        </w:rPr>
        <w:t>71 настоящей документации об аукционе,</w:t>
      </w:r>
      <w:r w:rsidR="00365877" w:rsidRPr="008B5780">
        <w:rPr>
          <w:sz w:val="28"/>
          <w:szCs w:val="28"/>
        </w:rPr>
        <w:t xml:space="preserve">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</w:t>
      </w:r>
      <w:proofErr w:type="gramEnd"/>
      <w:r w:rsidR="00365877" w:rsidRPr="008B5780">
        <w:rPr>
          <w:sz w:val="28"/>
          <w:szCs w:val="28"/>
        </w:rPr>
        <w:t xml:space="preserve">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365877" w:rsidRPr="008B5780" w:rsidRDefault="00365877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lastRenderedPageBreak/>
        <w:t xml:space="preserve">Протокол подписывается всеми присутствующими членами комиссии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по торгам в день его составления. Протокол составляется в двух экземплярах, один из которых хранится у организатора аукциона.</w:t>
      </w:r>
    </w:p>
    <w:p w:rsidR="00365877" w:rsidRPr="008B5780" w:rsidRDefault="00365877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Указанный протокол размещается организатором аукциона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на официальном сайте в течение дня, следующего после дня подписания указанного протокола. Организатор аукциона в течение двух рабочих дней </w:t>
      </w:r>
      <w:r w:rsidR="00671665">
        <w:rPr>
          <w:sz w:val="28"/>
          <w:szCs w:val="28"/>
        </w:rPr>
        <w:br/>
      </w:r>
      <w:proofErr w:type="gramStart"/>
      <w:r w:rsidRPr="008B5780">
        <w:rPr>
          <w:sz w:val="28"/>
          <w:szCs w:val="28"/>
        </w:rPr>
        <w:t>с даты подписания</w:t>
      </w:r>
      <w:proofErr w:type="gramEnd"/>
      <w:r w:rsidRPr="008B5780">
        <w:rPr>
          <w:sz w:val="28"/>
          <w:szCs w:val="28"/>
        </w:rPr>
        <w:t xml:space="preserve"> протокола передает один экземпляр протокола лицу,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с которым отказывается заключить договор.</w:t>
      </w:r>
    </w:p>
    <w:p w:rsidR="00365877" w:rsidRPr="008B5780" w:rsidRDefault="008B5780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365877" w:rsidRPr="008B5780">
        <w:rPr>
          <w:sz w:val="28"/>
          <w:szCs w:val="28"/>
        </w:rPr>
        <w:t>.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:rsidR="00365877" w:rsidRPr="008B5780" w:rsidRDefault="008B5780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365877" w:rsidRPr="008B5780">
        <w:rPr>
          <w:sz w:val="28"/>
          <w:szCs w:val="28"/>
        </w:rPr>
        <w:t xml:space="preserve">. В случае если победитель аукциона или участник аукциона, предложивший предпоследнюю цену </w:t>
      </w:r>
      <w:r w:rsidR="00E41E52" w:rsidRPr="008B5780">
        <w:rPr>
          <w:sz w:val="28"/>
          <w:szCs w:val="28"/>
        </w:rPr>
        <w:t>лота</w:t>
      </w:r>
      <w:r w:rsidR="00365877" w:rsidRPr="008B5780">
        <w:rPr>
          <w:sz w:val="28"/>
          <w:szCs w:val="28"/>
        </w:rPr>
        <w:t xml:space="preserve"> (далее участник аукциона со вторым номером) в срок, предусмотренный документацией об аукционе, не представил организатору аукциона подписанный договор, победитель аукциона или участник аукциона со вторым номером, признается уклонившимся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от заключения договора.</w:t>
      </w:r>
    </w:p>
    <w:p w:rsidR="00365877" w:rsidRPr="008B5780" w:rsidRDefault="008B5780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365877" w:rsidRPr="008B5780">
        <w:rPr>
          <w:sz w:val="28"/>
          <w:szCs w:val="28"/>
        </w:rPr>
        <w:t xml:space="preserve">. В случае если победитель аукциона признан уклонившимся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заявке на </w:t>
      </w:r>
      <w:proofErr w:type="gramStart"/>
      <w:r w:rsidR="00365877" w:rsidRPr="008B5780">
        <w:rPr>
          <w:sz w:val="28"/>
          <w:szCs w:val="28"/>
        </w:rPr>
        <w:t>участие</w:t>
      </w:r>
      <w:proofErr w:type="gramEnd"/>
      <w:r w:rsidR="00365877" w:rsidRPr="008B5780">
        <w:rPr>
          <w:sz w:val="28"/>
          <w:szCs w:val="28"/>
        </w:rPr>
        <w:t xml:space="preserve"> в аукционе которого присвоен второй номер. Организатор аукциона обязан заключить договор </w:t>
      </w:r>
      <w:r w:rsidR="00671665">
        <w:rPr>
          <w:sz w:val="28"/>
          <w:szCs w:val="28"/>
        </w:rPr>
        <w:br/>
      </w:r>
      <w:proofErr w:type="gramStart"/>
      <w:r w:rsidR="00365877" w:rsidRPr="008B5780">
        <w:rPr>
          <w:sz w:val="28"/>
          <w:szCs w:val="28"/>
        </w:rPr>
        <w:t>с участником аукциона со вторым номером  при отказе от заключения договора с победителем</w:t>
      </w:r>
      <w:proofErr w:type="gramEnd"/>
      <w:r w:rsidR="00365877" w:rsidRPr="008B5780">
        <w:rPr>
          <w:sz w:val="28"/>
          <w:szCs w:val="28"/>
        </w:rPr>
        <w:t xml:space="preserve"> аукциона.</w:t>
      </w:r>
    </w:p>
    <w:p w:rsidR="00365877" w:rsidRPr="008B5780" w:rsidRDefault="00365877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При этом заключение договора для участника аукциона со вторым номером является обязательным. В случае уклонения победителя аукциона или участника аукциона со вторым номером  от заключения договора </w:t>
      </w:r>
      <w:proofErr w:type="gramStart"/>
      <w:r w:rsidRPr="008B5780">
        <w:rPr>
          <w:sz w:val="28"/>
          <w:szCs w:val="28"/>
        </w:rPr>
        <w:t>задаток</w:t>
      </w:r>
      <w:proofErr w:type="gramEnd"/>
      <w:r w:rsidRPr="008B5780">
        <w:rPr>
          <w:sz w:val="28"/>
          <w:szCs w:val="28"/>
        </w:rPr>
        <w:t xml:space="preserve"> внесенный ими не возвращается. В случае уклонения участника аукциона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со вторым номером от заключения договора организатор аукциона вправе обратиться в суд с иском о понуждении такого участника заключить договор,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а также о возмещении убытков, причиненных уклонением от заключения договора. В случае если договор не заключен с победителем аукциона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или с участником аукциона со вторым номером аукцион признается несостоявшимся.</w:t>
      </w:r>
    </w:p>
    <w:p w:rsidR="00365877" w:rsidRPr="008B5780" w:rsidRDefault="008B5780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365877" w:rsidRPr="008B5780">
        <w:rPr>
          <w:sz w:val="28"/>
          <w:szCs w:val="28"/>
        </w:rPr>
        <w:t xml:space="preserve">. Договор заключается на условиях, указанных в поданной участником аукциона, с которым заключается договор, заявке на участие в аукционе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и в соответствии с настоящей документацией об аукционе. При заключении договора цена права не может быть ниже минимальной цены договора, указанной в извещении о проведен</w:t>
      </w:r>
      <w:proofErr w:type="gramStart"/>
      <w:r w:rsidR="00365877" w:rsidRPr="008B5780">
        <w:rPr>
          <w:sz w:val="28"/>
          <w:szCs w:val="28"/>
        </w:rPr>
        <w:t>ии ау</w:t>
      </w:r>
      <w:proofErr w:type="gramEnd"/>
      <w:r w:rsidR="00365877" w:rsidRPr="008B5780">
        <w:rPr>
          <w:sz w:val="28"/>
          <w:szCs w:val="28"/>
        </w:rPr>
        <w:t>кциона.</w:t>
      </w:r>
    </w:p>
    <w:p w:rsidR="000C7263" w:rsidRPr="008B5780" w:rsidRDefault="000C7263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</w:p>
    <w:p w:rsidR="00671665" w:rsidRDefault="008B5780" w:rsidP="00EC3FA1">
      <w:pPr>
        <w:autoSpaceDE w:val="0"/>
        <w:autoSpaceDN w:val="0"/>
        <w:adjustRightInd w:val="0"/>
        <w:spacing w:line="233" w:lineRule="auto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XVIII</w:t>
      </w:r>
      <w:r w:rsidR="000C7263" w:rsidRPr="008B5780">
        <w:rPr>
          <w:sz w:val="28"/>
          <w:szCs w:val="28"/>
        </w:rPr>
        <w:t xml:space="preserve">. Дата, время и график проведения осмотра имущества, </w:t>
      </w:r>
    </w:p>
    <w:p w:rsidR="000C7263" w:rsidRPr="008B5780" w:rsidRDefault="000C7263" w:rsidP="00EC3FA1">
      <w:pPr>
        <w:autoSpaceDE w:val="0"/>
        <w:autoSpaceDN w:val="0"/>
        <w:adjustRightInd w:val="0"/>
        <w:spacing w:line="233" w:lineRule="auto"/>
        <w:ind w:firstLine="567"/>
        <w:jc w:val="center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>права</w:t>
      </w:r>
      <w:proofErr w:type="gramEnd"/>
      <w:r w:rsidRPr="008B5780">
        <w:rPr>
          <w:sz w:val="28"/>
          <w:szCs w:val="28"/>
        </w:rPr>
        <w:t xml:space="preserve"> на которое передается по договору.</w:t>
      </w:r>
    </w:p>
    <w:p w:rsidR="00D63B31" w:rsidRPr="008B5780" w:rsidRDefault="00D63B31" w:rsidP="00EC3FA1">
      <w:pPr>
        <w:autoSpaceDE w:val="0"/>
        <w:autoSpaceDN w:val="0"/>
        <w:adjustRightInd w:val="0"/>
        <w:spacing w:line="233" w:lineRule="auto"/>
        <w:ind w:firstLine="567"/>
        <w:jc w:val="center"/>
        <w:rPr>
          <w:sz w:val="28"/>
          <w:szCs w:val="28"/>
        </w:rPr>
      </w:pPr>
    </w:p>
    <w:p w:rsidR="000C7263" w:rsidRPr="008B5780" w:rsidRDefault="008B5780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C7263" w:rsidRPr="008B5780">
        <w:rPr>
          <w:sz w:val="28"/>
          <w:szCs w:val="28"/>
        </w:rPr>
        <w:t xml:space="preserve">. Осмотр обеспечивает организатор аукциона без взимания платы. </w:t>
      </w:r>
    </w:p>
    <w:p w:rsidR="000C7263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78</w:t>
      </w:r>
      <w:r w:rsidR="000C7263" w:rsidRPr="008B5780">
        <w:rPr>
          <w:sz w:val="28"/>
          <w:szCs w:val="28"/>
        </w:rPr>
        <w:t>. Осмотр передаваемого в аренду муниципального имущества можно произвести в следующее время:</w:t>
      </w:r>
    </w:p>
    <w:p w:rsidR="00671665" w:rsidRPr="00671665" w:rsidRDefault="00671665" w:rsidP="000C7263">
      <w:pPr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05"/>
        <w:gridCol w:w="4741"/>
      </w:tblGrid>
      <w:tr w:rsidR="00D63B31" w:rsidRPr="008B5780" w:rsidTr="00671665">
        <w:tc>
          <w:tcPr>
            <w:tcW w:w="5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31" w:rsidRPr="00463ADA" w:rsidRDefault="00D63B31" w:rsidP="00D63B31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Дата осмотра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B31" w:rsidRPr="00463ADA" w:rsidRDefault="00D63B31" w:rsidP="00D63B31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Время осмотра</w:t>
            </w:r>
          </w:p>
        </w:tc>
      </w:tr>
      <w:tr w:rsidR="00D63B31" w:rsidRPr="008B5780" w:rsidTr="00671665">
        <w:trPr>
          <w:trHeight w:val="421"/>
        </w:trPr>
        <w:tc>
          <w:tcPr>
            <w:tcW w:w="5005" w:type="dxa"/>
            <w:tcBorders>
              <w:top w:val="single" w:sz="4" w:space="0" w:color="auto"/>
            </w:tcBorders>
            <w:vAlign w:val="center"/>
          </w:tcPr>
          <w:p w:rsidR="00D63B31" w:rsidRPr="00463ADA" w:rsidRDefault="00B81155" w:rsidP="00463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463ADA" w:rsidRPr="00463ADA">
              <w:rPr>
                <w:sz w:val="22"/>
                <w:szCs w:val="22"/>
              </w:rPr>
              <w:t xml:space="preserve"> июля</w:t>
            </w:r>
            <w:r w:rsidR="00D63B31" w:rsidRPr="00463ADA">
              <w:rPr>
                <w:sz w:val="22"/>
                <w:szCs w:val="22"/>
              </w:rPr>
              <w:t xml:space="preserve"> 202</w:t>
            </w:r>
            <w:r w:rsidR="00856877" w:rsidRPr="00463ADA">
              <w:rPr>
                <w:sz w:val="22"/>
                <w:szCs w:val="22"/>
                <w:lang w:val="en-US"/>
              </w:rPr>
              <w:t xml:space="preserve">1 </w:t>
            </w:r>
            <w:r w:rsidR="00D63B31" w:rsidRPr="00463ADA">
              <w:rPr>
                <w:sz w:val="22"/>
                <w:szCs w:val="22"/>
              </w:rPr>
              <w:t>года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vAlign w:val="center"/>
          </w:tcPr>
          <w:p w:rsidR="00D63B31" w:rsidRPr="00463ADA" w:rsidRDefault="00D63B31" w:rsidP="00463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11 часов 00 мин.</w:t>
            </w:r>
          </w:p>
          <w:p w:rsidR="00D63B31" w:rsidRPr="00463ADA" w:rsidRDefault="00D63B31" w:rsidP="00463A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(время московское)</w:t>
            </w:r>
          </w:p>
        </w:tc>
      </w:tr>
      <w:tr w:rsidR="00463ADA" w:rsidRPr="008B5780" w:rsidTr="00671665">
        <w:trPr>
          <w:trHeight w:val="421"/>
        </w:trPr>
        <w:tc>
          <w:tcPr>
            <w:tcW w:w="5005" w:type="dxa"/>
            <w:vAlign w:val="center"/>
          </w:tcPr>
          <w:p w:rsidR="00463ADA" w:rsidRPr="00463ADA" w:rsidRDefault="00B81155" w:rsidP="0046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463ADA" w:rsidRPr="00463ADA">
              <w:rPr>
                <w:sz w:val="22"/>
                <w:szCs w:val="22"/>
              </w:rPr>
              <w:t xml:space="preserve"> июля 2021 года</w:t>
            </w:r>
          </w:p>
        </w:tc>
        <w:tc>
          <w:tcPr>
            <w:tcW w:w="4741" w:type="dxa"/>
            <w:vAlign w:val="center"/>
          </w:tcPr>
          <w:p w:rsidR="00463ADA" w:rsidRPr="00463ADA" w:rsidRDefault="00463ADA" w:rsidP="00463ADA">
            <w:pPr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11 часов 00 мин.</w:t>
            </w:r>
          </w:p>
          <w:p w:rsidR="00463ADA" w:rsidRPr="00463ADA" w:rsidRDefault="00463ADA" w:rsidP="00463ADA">
            <w:pPr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(время московское)</w:t>
            </w:r>
          </w:p>
        </w:tc>
      </w:tr>
      <w:tr w:rsidR="00463ADA" w:rsidRPr="008B5780" w:rsidTr="00671665">
        <w:trPr>
          <w:trHeight w:val="421"/>
        </w:trPr>
        <w:tc>
          <w:tcPr>
            <w:tcW w:w="5005" w:type="dxa"/>
            <w:vAlign w:val="center"/>
          </w:tcPr>
          <w:p w:rsidR="00463ADA" w:rsidRPr="00463ADA" w:rsidRDefault="00463ADA" w:rsidP="00463A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июля 2021 года</w:t>
            </w:r>
          </w:p>
        </w:tc>
        <w:tc>
          <w:tcPr>
            <w:tcW w:w="4741" w:type="dxa"/>
            <w:vAlign w:val="center"/>
          </w:tcPr>
          <w:p w:rsidR="00463ADA" w:rsidRPr="00463ADA" w:rsidRDefault="00463ADA" w:rsidP="00463ADA">
            <w:pPr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11 часов 00 мин.</w:t>
            </w:r>
          </w:p>
          <w:p w:rsidR="00463ADA" w:rsidRDefault="00463ADA" w:rsidP="00463ADA">
            <w:pPr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(время московское)</w:t>
            </w:r>
          </w:p>
        </w:tc>
      </w:tr>
    </w:tbl>
    <w:p w:rsidR="00D63B31" w:rsidRPr="00671665" w:rsidRDefault="00D63B31" w:rsidP="000C726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0C7263" w:rsidRPr="008B5780">
        <w:rPr>
          <w:sz w:val="28"/>
          <w:szCs w:val="28"/>
        </w:rPr>
        <w:t>. Лицо, желающее осмотреть предлагаемое в аренду муниципальное имущество в указанные время и дату, предварительно уведомляет об этом департамент муниципально</w:t>
      </w:r>
      <w:r w:rsidR="00463ADA">
        <w:rPr>
          <w:sz w:val="28"/>
          <w:szCs w:val="28"/>
        </w:rPr>
        <w:t xml:space="preserve">го имущества </w:t>
      </w:r>
      <w:proofErr w:type="gramStart"/>
      <w:r w:rsidR="00463ADA">
        <w:rPr>
          <w:sz w:val="28"/>
          <w:szCs w:val="28"/>
        </w:rPr>
        <w:t>по</w:t>
      </w:r>
      <w:proofErr w:type="gramEnd"/>
      <w:r w:rsidR="00463ADA">
        <w:rPr>
          <w:sz w:val="28"/>
          <w:szCs w:val="28"/>
        </w:rPr>
        <w:t xml:space="preserve"> тел. (</w:t>
      </w:r>
      <w:r w:rsidR="005618C2">
        <w:rPr>
          <w:sz w:val="28"/>
          <w:szCs w:val="28"/>
        </w:rPr>
        <w:t>8 182) 607-</w:t>
      </w:r>
      <w:r w:rsidR="000C7263" w:rsidRPr="008B5780">
        <w:rPr>
          <w:sz w:val="28"/>
          <w:szCs w:val="28"/>
        </w:rPr>
        <w:t>281.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C7263" w:rsidRPr="008B5780" w:rsidRDefault="008B5780" w:rsidP="000C7263">
      <w:pPr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XIX</w:t>
      </w:r>
      <w:r w:rsidR="000C7263" w:rsidRPr="008B5780">
        <w:rPr>
          <w:sz w:val="28"/>
          <w:szCs w:val="28"/>
        </w:rPr>
        <w:t>. Возможность изменить условия договора</w:t>
      </w:r>
    </w:p>
    <w:p w:rsidR="00D63B31" w:rsidRPr="008B5780" w:rsidRDefault="00D63B31" w:rsidP="000C7263">
      <w:pPr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0C7263" w:rsidRPr="008B5780">
        <w:rPr>
          <w:sz w:val="28"/>
          <w:szCs w:val="28"/>
        </w:rPr>
        <w:t xml:space="preserve">. При заключении и исполнении договора изменение условий договора, указанных в документации об аукционе, по соглашению сторон </w:t>
      </w:r>
      <w:r w:rsidR="005618C2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и в одностороннем порядке не допускается.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XX</w:t>
      </w:r>
      <w:r w:rsidR="000C7263" w:rsidRPr="008B5780">
        <w:rPr>
          <w:sz w:val="28"/>
          <w:szCs w:val="28"/>
        </w:rPr>
        <w:t>. Прочее</w:t>
      </w:r>
    </w:p>
    <w:p w:rsidR="00D63B31" w:rsidRPr="008B5780" w:rsidRDefault="00D63B31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563A5" w:rsidRPr="00E563A5" w:rsidRDefault="00E563A5" w:rsidP="00E563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E563A5">
        <w:rPr>
          <w:sz w:val="28"/>
          <w:szCs w:val="28"/>
        </w:rPr>
        <w:t xml:space="preserve">. Условия аукциона, порядок и условия заключения договора </w:t>
      </w:r>
      <w:r w:rsidR="00671665">
        <w:rPr>
          <w:sz w:val="28"/>
          <w:szCs w:val="28"/>
        </w:rPr>
        <w:br/>
      </w:r>
      <w:r w:rsidRPr="00E563A5">
        <w:rPr>
          <w:sz w:val="28"/>
          <w:szCs w:val="28"/>
        </w:rPr>
        <w:t>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022D16" w:rsidRDefault="00E563A5" w:rsidP="00E563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E563A5">
        <w:rPr>
          <w:sz w:val="28"/>
          <w:szCs w:val="28"/>
        </w:rPr>
        <w:t>. Штраф в размере 20</w:t>
      </w:r>
      <w:r w:rsidR="005618C2">
        <w:rPr>
          <w:sz w:val="28"/>
          <w:szCs w:val="28"/>
        </w:rPr>
        <w:t xml:space="preserve"> процентов </w:t>
      </w:r>
      <w:r w:rsidRPr="00E563A5">
        <w:rPr>
          <w:sz w:val="28"/>
          <w:szCs w:val="28"/>
        </w:rPr>
        <w:t>от годового размера арендной платы, сложившегося в результате то</w:t>
      </w:r>
      <w:r>
        <w:rPr>
          <w:sz w:val="28"/>
          <w:szCs w:val="28"/>
        </w:rPr>
        <w:t>р</w:t>
      </w:r>
      <w:r w:rsidRPr="00E563A5">
        <w:rPr>
          <w:sz w:val="28"/>
          <w:szCs w:val="28"/>
        </w:rPr>
        <w:t xml:space="preserve">гов, уплачивается за отказ от подписания договора аренды муниципального имущества либо признания победителя </w:t>
      </w:r>
      <w:proofErr w:type="gramStart"/>
      <w:r w:rsidRPr="00E563A5">
        <w:rPr>
          <w:sz w:val="28"/>
          <w:szCs w:val="28"/>
        </w:rPr>
        <w:t>уклонившимся</w:t>
      </w:r>
      <w:proofErr w:type="gramEnd"/>
      <w:r w:rsidRPr="00E563A5">
        <w:rPr>
          <w:sz w:val="28"/>
          <w:szCs w:val="28"/>
        </w:rPr>
        <w:t xml:space="preserve"> от подписания договора. Под отказом от подписания договора аренды понимается не подписание договора, в сроки, предусмотренные настоящей документацией,  письменное уведомление об отказе от подписания договора аренды, составление аукционной комиссий протокола об отказе </w:t>
      </w:r>
      <w:r w:rsidR="00671665">
        <w:rPr>
          <w:sz w:val="28"/>
          <w:szCs w:val="28"/>
        </w:rPr>
        <w:br/>
      </w:r>
      <w:r w:rsidRPr="00E563A5">
        <w:rPr>
          <w:sz w:val="28"/>
          <w:szCs w:val="28"/>
        </w:rPr>
        <w:t>от заключения договора.</w:t>
      </w:r>
    </w:p>
    <w:p w:rsidR="00671665" w:rsidRDefault="00671665" w:rsidP="00E563A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22D16" w:rsidRDefault="00022D16" w:rsidP="00022D16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CD2961">
        <w:rPr>
          <w:sz w:val="24"/>
          <w:szCs w:val="24"/>
        </w:rPr>
        <w:t>_____________</w:t>
      </w: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</w:pPr>
    </w:p>
    <w:sectPr w:rsidR="00FD0B69" w:rsidSect="009B34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04" w:rsidRDefault="00251C04" w:rsidP="009B3409">
      <w:r>
        <w:separator/>
      </w:r>
    </w:p>
  </w:endnote>
  <w:endnote w:type="continuationSeparator" w:id="0">
    <w:p w:rsidR="00251C04" w:rsidRDefault="00251C04" w:rsidP="009B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04" w:rsidRDefault="00251C04" w:rsidP="009B3409">
      <w:r>
        <w:separator/>
      </w:r>
    </w:p>
  </w:footnote>
  <w:footnote w:type="continuationSeparator" w:id="0">
    <w:p w:rsidR="00251C04" w:rsidRDefault="00251C04" w:rsidP="009B3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83117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B3409" w:rsidRPr="009B3409" w:rsidRDefault="009B3409">
        <w:pPr>
          <w:pStyle w:val="a6"/>
          <w:jc w:val="center"/>
          <w:rPr>
            <w:sz w:val="28"/>
            <w:szCs w:val="28"/>
          </w:rPr>
        </w:pPr>
        <w:r w:rsidRPr="009B3409">
          <w:rPr>
            <w:sz w:val="28"/>
            <w:szCs w:val="28"/>
          </w:rPr>
          <w:fldChar w:fldCharType="begin"/>
        </w:r>
        <w:r w:rsidRPr="009B3409">
          <w:rPr>
            <w:sz w:val="28"/>
            <w:szCs w:val="28"/>
          </w:rPr>
          <w:instrText>PAGE   \* MERGEFORMAT</w:instrText>
        </w:r>
        <w:r w:rsidRPr="009B3409">
          <w:rPr>
            <w:sz w:val="28"/>
            <w:szCs w:val="28"/>
          </w:rPr>
          <w:fldChar w:fldCharType="separate"/>
        </w:r>
        <w:r w:rsidR="00897A54">
          <w:rPr>
            <w:noProof/>
            <w:sz w:val="28"/>
            <w:szCs w:val="28"/>
          </w:rPr>
          <w:t>15</w:t>
        </w:r>
        <w:r w:rsidRPr="009B3409">
          <w:rPr>
            <w:sz w:val="28"/>
            <w:szCs w:val="28"/>
          </w:rPr>
          <w:fldChar w:fldCharType="end"/>
        </w:r>
      </w:p>
    </w:sdtContent>
  </w:sdt>
  <w:p w:rsidR="009B3409" w:rsidRDefault="009B34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63"/>
    <w:rsid w:val="00022D16"/>
    <w:rsid w:val="0003003F"/>
    <w:rsid w:val="00040C89"/>
    <w:rsid w:val="000C7263"/>
    <w:rsid w:val="000F748A"/>
    <w:rsid w:val="00181B04"/>
    <w:rsid w:val="00183382"/>
    <w:rsid w:val="00197D9B"/>
    <w:rsid w:val="001E7BEE"/>
    <w:rsid w:val="00251C04"/>
    <w:rsid w:val="002C5F68"/>
    <w:rsid w:val="002F5822"/>
    <w:rsid w:val="00307F60"/>
    <w:rsid w:val="00365877"/>
    <w:rsid w:val="003C324D"/>
    <w:rsid w:val="003E34F0"/>
    <w:rsid w:val="004019DC"/>
    <w:rsid w:val="004561ED"/>
    <w:rsid w:val="00463ADA"/>
    <w:rsid w:val="004700E4"/>
    <w:rsid w:val="004F06EA"/>
    <w:rsid w:val="00510E0B"/>
    <w:rsid w:val="00513EBB"/>
    <w:rsid w:val="0053404B"/>
    <w:rsid w:val="005618C2"/>
    <w:rsid w:val="005626BD"/>
    <w:rsid w:val="005B7458"/>
    <w:rsid w:val="005E2012"/>
    <w:rsid w:val="00624D8D"/>
    <w:rsid w:val="00632F26"/>
    <w:rsid w:val="00653615"/>
    <w:rsid w:val="00660525"/>
    <w:rsid w:val="00671665"/>
    <w:rsid w:val="0072019D"/>
    <w:rsid w:val="007363D9"/>
    <w:rsid w:val="007428E4"/>
    <w:rsid w:val="00790FBF"/>
    <w:rsid w:val="00792551"/>
    <w:rsid w:val="00793814"/>
    <w:rsid w:val="007C4BDF"/>
    <w:rsid w:val="007E6BC7"/>
    <w:rsid w:val="00842196"/>
    <w:rsid w:val="00856877"/>
    <w:rsid w:val="00857AA0"/>
    <w:rsid w:val="00884041"/>
    <w:rsid w:val="008935BC"/>
    <w:rsid w:val="00897A54"/>
    <w:rsid w:val="008A7806"/>
    <w:rsid w:val="008B0700"/>
    <w:rsid w:val="008B5780"/>
    <w:rsid w:val="009667A0"/>
    <w:rsid w:val="00980E2B"/>
    <w:rsid w:val="00986E5F"/>
    <w:rsid w:val="00992673"/>
    <w:rsid w:val="009B3409"/>
    <w:rsid w:val="009C57CC"/>
    <w:rsid w:val="009E49B0"/>
    <w:rsid w:val="00A009EB"/>
    <w:rsid w:val="00A35411"/>
    <w:rsid w:val="00A443EF"/>
    <w:rsid w:val="00A64505"/>
    <w:rsid w:val="00A85676"/>
    <w:rsid w:val="00A85B3F"/>
    <w:rsid w:val="00AA5BFD"/>
    <w:rsid w:val="00B03017"/>
    <w:rsid w:val="00B16D03"/>
    <w:rsid w:val="00B43B0E"/>
    <w:rsid w:val="00B44AD2"/>
    <w:rsid w:val="00B81155"/>
    <w:rsid w:val="00B824BF"/>
    <w:rsid w:val="00B8536E"/>
    <w:rsid w:val="00B872A9"/>
    <w:rsid w:val="00BC12F3"/>
    <w:rsid w:val="00BD67E6"/>
    <w:rsid w:val="00BF7981"/>
    <w:rsid w:val="00C527DF"/>
    <w:rsid w:val="00C5707F"/>
    <w:rsid w:val="00C67F8C"/>
    <w:rsid w:val="00CD06BD"/>
    <w:rsid w:val="00D273D2"/>
    <w:rsid w:val="00D63B31"/>
    <w:rsid w:val="00DE70E7"/>
    <w:rsid w:val="00DF019F"/>
    <w:rsid w:val="00E41E52"/>
    <w:rsid w:val="00E563A5"/>
    <w:rsid w:val="00E85B3E"/>
    <w:rsid w:val="00EB5623"/>
    <w:rsid w:val="00EC3FA1"/>
    <w:rsid w:val="00ED778B"/>
    <w:rsid w:val="00EF6820"/>
    <w:rsid w:val="00F62D16"/>
    <w:rsid w:val="00F64701"/>
    <w:rsid w:val="00FD0B69"/>
    <w:rsid w:val="00FD3A33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6587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3658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9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81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9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6587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3658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9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81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9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ED7F8-7F28-4DCE-8075-0FD4A928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5350</Words>
  <Characters>30497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Виктория Викторовна Горчакова</cp:lastModifiedBy>
  <cp:revision>2</cp:revision>
  <cp:lastPrinted>2021-07-13T08:34:00Z</cp:lastPrinted>
  <dcterms:created xsi:type="dcterms:W3CDTF">2021-07-13T11:22:00Z</dcterms:created>
  <dcterms:modified xsi:type="dcterms:W3CDTF">2021-07-13T11:22:00Z</dcterms:modified>
</cp:coreProperties>
</file>